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hint="eastAsia" w:ascii="宋体" w:hAnsi="宋体"/>
          <w:b/>
          <w:bCs/>
          <w:color w:val="FF0000"/>
          <w:sz w:val="72"/>
          <w:szCs w:val="72"/>
          <w14:shadow w14:blurRad="50800" w14:dist="38100" w14:dir="0" w14:sx="100000" w14:sy="100000" w14:kx="0" w14:ky="0" w14:algn="l">
            <w14:srgbClr w14:val="000000">
              <w14:alpha w14:val="60000"/>
            </w14:srgbClr>
          </w14:shadow>
        </w:rPr>
        <w:t>2023年广州国际灯光节</w:t>
      </w:r>
    </w:p>
    <w:p>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hint="eastAsia" w:ascii="宋体" w:hAnsi="宋体"/>
          <w:b/>
          <w:bCs/>
          <w:color w:val="FF0000"/>
          <w:sz w:val="72"/>
          <w:szCs w:val="72"/>
          <w:lang w:eastAsia="zh-CN"/>
          <w14:shadow w14:blurRad="50800" w14:dist="38100" w14:dir="0" w14:sx="100000" w14:sy="100000" w14:kx="0" w14:ky="0" w14:algn="l">
            <w14:srgbClr w14:val="000000">
              <w14:alpha w14:val="60000"/>
            </w14:srgbClr>
          </w14:shadow>
        </w:rPr>
        <w:t>开幕式</w:t>
      </w:r>
      <w:r>
        <w:rPr>
          <w:rFonts w:hint="eastAsia" w:ascii="宋体" w:hAnsi="宋体"/>
          <w:b/>
          <w:bCs/>
          <w:color w:val="FF0000"/>
          <w:sz w:val="72"/>
          <w:szCs w:val="72"/>
          <w14:shadow w14:blurRad="50800" w14:dist="38100" w14:dir="0" w14:sx="100000" w14:sy="100000" w14:kx="0" w14:ky="0" w14:algn="l">
            <w14:srgbClr w14:val="000000">
              <w14:alpha w14:val="60000"/>
            </w14:srgbClr>
          </w14:shadow>
        </w:rPr>
        <w:t>服务项目</w:t>
      </w: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pPr>
        <w:spacing w:line="360" w:lineRule="auto"/>
        <w:jc w:val="center"/>
        <w:rPr>
          <w:rFonts w:hint="eastAsia" w:ascii="宋体" w:hAnsi="宋体" w:eastAsia="宋体"/>
          <w:b/>
          <w:bCs/>
          <w:sz w:val="30"/>
          <w:szCs w:val="30"/>
          <w:lang w:val="en-US" w:eastAsia="zh-CN"/>
          <w14:shadow w14:blurRad="50800" w14:dist="38100" w14:dir="0" w14:sx="100000" w14:sy="100000" w14:kx="0" w14:ky="0" w14:algn="l">
            <w14:srgbClr w14:val="000000">
              <w14:alpha w14:val="60000"/>
            </w14:srgbClr>
          </w14:shadow>
        </w:rPr>
      </w:pPr>
      <w:r>
        <w:rPr>
          <w:rFonts w:hint="eastAsia" w:ascii="宋体" w:hAnsi="宋体"/>
          <w:b/>
          <w:bCs/>
          <w:sz w:val="30"/>
          <w:szCs w:val="30"/>
          <w14:shadow w14:blurRad="50800" w14:dist="38100" w14:dir="0" w14:sx="100000" w14:sy="100000" w14:kx="0" w14:ky="0" w14:algn="l">
            <w14:srgbClr w14:val="000000">
              <w14:alpha w14:val="60000"/>
            </w14:srgbClr>
          </w14:shadow>
        </w:rPr>
        <w:t>编号：</w:t>
      </w:r>
      <w:r>
        <w:rPr>
          <w:rFonts w:ascii="宋体" w:hAnsi="宋体"/>
          <w:b/>
          <w:bCs/>
          <w:sz w:val="30"/>
          <w:szCs w:val="30"/>
          <w14:shadow w14:blurRad="50800" w14:dist="38100" w14:dir="0" w14:sx="100000" w14:sy="100000" w14:kx="0" w14:ky="0" w14:algn="l">
            <w14:srgbClr w14:val="000000">
              <w14:alpha w14:val="60000"/>
            </w14:srgbClr>
          </w14:shadow>
        </w:rPr>
        <w:t>YCDY-20231012-0</w:t>
      </w:r>
      <w:r>
        <w:rPr>
          <w:rFonts w:hint="eastAsia" w:ascii="宋体" w:hAnsi="宋体"/>
          <w:b/>
          <w:bCs/>
          <w:sz w:val="30"/>
          <w:szCs w:val="30"/>
          <w:lang w:val="en-US" w:eastAsia="zh-CN"/>
          <w14:shadow w14:blurRad="50800" w14:dist="38100" w14:dir="0" w14:sx="100000" w14:sy="100000" w14:kx="0" w14:ky="0" w14:algn="l">
            <w14:srgbClr w14:val="000000">
              <w14:alpha w14:val="60000"/>
            </w14:srgbClr>
          </w14:shadow>
        </w:rPr>
        <w:t>1</w:t>
      </w: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sz w:val="30"/>
          <w:szCs w:val="30"/>
        </w:rPr>
      </w:pPr>
      <w:r>
        <w:rPr>
          <w:rFonts w:hint="eastAsia" w:ascii="宋体" w:hAnsi="宋体"/>
          <w:b/>
          <w:bCs/>
          <w:sz w:val="30"/>
          <w:szCs w:val="30"/>
        </w:rPr>
        <w:t>广州市演出电影有限公司</w:t>
      </w:r>
    </w:p>
    <w:p>
      <w:pPr>
        <w:spacing w:line="360" w:lineRule="auto"/>
        <w:jc w:val="center"/>
        <w:rPr>
          <w:rFonts w:ascii="宋体" w:hAnsi="宋体"/>
          <w:b/>
          <w:bCs/>
          <w:sz w:val="30"/>
          <w:szCs w:val="30"/>
        </w:rPr>
      </w:pPr>
      <w:r>
        <w:rPr>
          <w:rFonts w:hint="eastAsia" w:ascii="宋体" w:hAnsi="宋体"/>
          <w:b/>
          <w:bCs/>
          <w:sz w:val="30"/>
          <w:szCs w:val="30"/>
        </w:rPr>
        <w:t>202</w:t>
      </w:r>
      <w:r>
        <w:rPr>
          <w:rFonts w:ascii="宋体" w:hAnsi="宋体"/>
          <w:b/>
          <w:bCs/>
          <w:sz w:val="30"/>
          <w:szCs w:val="30"/>
        </w:rPr>
        <w:t>3</w:t>
      </w:r>
      <w:r>
        <w:rPr>
          <w:rFonts w:hint="eastAsia" w:ascii="宋体" w:hAnsi="宋体"/>
          <w:b/>
          <w:bCs/>
          <w:sz w:val="30"/>
          <w:szCs w:val="30"/>
        </w:rPr>
        <w:t>年</w:t>
      </w:r>
      <w:r>
        <w:rPr>
          <w:rFonts w:ascii="宋体" w:hAnsi="宋体"/>
          <w:b/>
          <w:bCs/>
          <w:sz w:val="30"/>
          <w:szCs w:val="30"/>
        </w:rPr>
        <w:t>10</w:t>
      </w:r>
      <w:r>
        <w:rPr>
          <w:rFonts w:hint="eastAsia" w:ascii="宋体" w:hAnsi="宋体"/>
          <w:b/>
          <w:bCs/>
          <w:sz w:val="30"/>
          <w:szCs w:val="30"/>
        </w:rPr>
        <w:t>月</w:t>
      </w:r>
    </w:p>
    <w:p>
      <w:pPr>
        <w:spacing w:line="360" w:lineRule="auto"/>
        <w:rPr>
          <w:rFonts w:ascii="宋体" w:hAnsi="宋体"/>
          <w:b/>
          <w:bCs/>
          <w:sz w:val="24"/>
          <w:szCs w:val="24"/>
        </w:rPr>
      </w:pPr>
    </w:p>
    <w:p>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hint="eastAsia" w:ascii="宋体" w:hAnsi="宋体"/>
          <w:sz w:val="24"/>
          <w:szCs w:val="24"/>
        </w:rPr>
        <w:t>广州国际灯光节与法国、悉尼并列为世界三大灯光节,于每年年底举办，从2011年起，已举办</w:t>
      </w:r>
      <w:r>
        <w:rPr>
          <w:rFonts w:hint="eastAsia" w:ascii="宋体" w:hAnsi="宋体"/>
          <w:sz w:val="24"/>
          <w:szCs w:val="24"/>
          <w:lang w:eastAsia="zh-CN"/>
        </w:rPr>
        <w:t>十一</w:t>
      </w:r>
      <w:r>
        <w:rPr>
          <w:rFonts w:hint="eastAsia" w:ascii="宋体" w:hAnsi="宋体"/>
          <w:sz w:val="24"/>
          <w:szCs w:val="24"/>
        </w:rPr>
        <w:t>届，联合国教科文组织把广州国际灯光节选入2015年“国际光年”大型文化活动，并在“国际光年”官网作出了特别推荐</w:t>
      </w:r>
      <w:r>
        <w:rPr>
          <w:rFonts w:hint="eastAsia" w:ascii="宋体" w:hAnsi="宋体"/>
          <w:sz w:val="24"/>
          <w:szCs w:val="24"/>
          <w:lang w:eastAsia="zh-CN"/>
        </w:rPr>
        <w:t>。</w:t>
      </w:r>
      <w:r>
        <w:rPr>
          <w:rFonts w:hint="eastAsia" w:ascii="宋体" w:hAnsi="宋体"/>
          <w:sz w:val="24"/>
          <w:szCs w:val="24"/>
        </w:rPr>
        <w:t>本项目需要为“2</w:t>
      </w:r>
      <w:r>
        <w:rPr>
          <w:rFonts w:ascii="宋体" w:hAnsi="宋体"/>
          <w:sz w:val="24"/>
          <w:szCs w:val="24"/>
        </w:rPr>
        <w:t>023</w:t>
      </w:r>
      <w:r>
        <w:rPr>
          <w:rFonts w:hint="eastAsia" w:ascii="宋体" w:hAnsi="宋体"/>
          <w:sz w:val="24"/>
          <w:szCs w:val="24"/>
        </w:rPr>
        <w:t>年广州国际灯光节”</w:t>
      </w:r>
      <w:r>
        <w:rPr>
          <w:rFonts w:hint="eastAsia" w:ascii="宋体" w:hAnsi="宋体"/>
          <w:sz w:val="24"/>
          <w:szCs w:val="24"/>
          <w:lang w:eastAsia="zh-CN"/>
        </w:rPr>
        <w:t>开幕式提供制作执行</w:t>
      </w:r>
      <w:r>
        <w:rPr>
          <w:rFonts w:hint="eastAsia" w:ascii="宋体" w:hAnsi="宋体"/>
          <w:sz w:val="24"/>
          <w:szCs w:val="24"/>
        </w:rPr>
        <w:t>服务，现邀请符合条件的供应商提供本项目的制作</w:t>
      </w:r>
      <w:r>
        <w:rPr>
          <w:rFonts w:hint="eastAsia" w:ascii="宋体" w:hAnsi="宋体"/>
          <w:sz w:val="24"/>
          <w:szCs w:val="24"/>
          <w:lang w:eastAsia="zh-CN"/>
        </w:rPr>
        <w:t>执行</w:t>
      </w:r>
      <w:r>
        <w:rPr>
          <w:rFonts w:hint="eastAsia" w:ascii="宋体" w:hAnsi="宋体"/>
          <w:sz w:val="24"/>
          <w:szCs w:val="24"/>
        </w:rPr>
        <w:t>服务。</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4"/>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2023年广州国际灯光节</w:t>
            </w:r>
            <w:r>
              <w:rPr>
                <w:rFonts w:hint="eastAsia" w:ascii="宋体" w:hAnsi="宋体"/>
                <w:sz w:val="24"/>
                <w:szCs w:val="24"/>
                <w:lang w:eastAsia="zh-CN"/>
              </w:rPr>
              <w:t>开幕式</w:t>
            </w:r>
            <w:r>
              <w:rPr>
                <w:rFonts w:hint="eastAsia" w:ascii="宋体" w:hAnsi="宋体"/>
                <w:sz w:val="24"/>
                <w:szCs w:val="24"/>
              </w:rPr>
              <w:t>制作</w:t>
            </w:r>
            <w:r>
              <w:rPr>
                <w:rFonts w:hint="eastAsia" w:ascii="宋体" w:hAnsi="宋体"/>
                <w:sz w:val="24"/>
                <w:szCs w:val="24"/>
                <w:lang w:eastAsia="zh-CN"/>
              </w:rPr>
              <w:t>执行</w:t>
            </w:r>
            <w:r>
              <w:rPr>
                <w:rFonts w:hint="eastAsia" w:ascii="宋体" w:hAnsi="宋体"/>
                <w:sz w:val="24"/>
                <w:szCs w:val="24"/>
              </w:rPr>
              <w:t>服务项目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pPr>
              <w:spacing w:line="360" w:lineRule="auto"/>
              <w:rPr>
                <w:rFonts w:hint="eastAsia" w:ascii="宋体" w:hAnsi="宋体" w:eastAsia="宋体"/>
                <w:sz w:val="24"/>
                <w:szCs w:val="24"/>
                <w:lang w:val="en-US" w:eastAsia="zh-CN"/>
              </w:rPr>
            </w:pPr>
            <w:r>
              <w:rPr>
                <w:rFonts w:ascii="宋体" w:hAnsi="宋体"/>
                <w:sz w:val="24"/>
                <w:szCs w:val="24"/>
              </w:rPr>
              <w:t>YCDY-20231012-0</w:t>
            </w:r>
            <w:r>
              <w:rPr>
                <w:rFonts w:hint="eastAsia" w:ascii="宋体" w:hAnsi="宋体"/>
                <w:sz w:val="24"/>
                <w:szCs w:val="24"/>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广州市天河区临江大道南侧海心沙亚运公园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李先生</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pPr>
              <w:spacing w:line="360" w:lineRule="auto"/>
              <w:rPr>
                <w:rFonts w:ascii="宋体" w:hAnsi="宋体"/>
                <w:sz w:val="24"/>
                <w:szCs w:val="24"/>
              </w:rPr>
            </w:pPr>
            <w:r>
              <w:rPr>
                <w:rFonts w:hint="eastAsia" w:ascii="宋体" w:hAnsi="宋体"/>
                <w:sz w:val="24"/>
                <w:szCs w:val="24"/>
              </w:rPr>
              <w:t>020-838</w:t>
            </w:r>
            <w:r>
              <w:rPr>
                <w:rFonts w:ascii="宋体" w:hAnsi="宋体"/>
                <w:sz w:val="24"/>
                <w:szCs w:val="24"/>
              </w:rPr>
              <w:t>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pPr>
              <w:spacing w:line="360" w:lineRule="auto"/>
              <w:rPr>
                <w:rFonts w:ascii="宋体" w:hAnsi="宋体"/>
                <w:sz w:val="24"/>
                <w:szCs w:val="24"/>
              </w:rPr>
            </w:pPr>
            <w:r>
              <w:rPr>
                <w:rFonts w:ascii="宋体" w:hAnsi="宋体"/>
                <w:sz w:val="24"/>
                <w:szCs w:val="24"/>
              </w:rPr>
              <w:t>13660071628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pPr>
              <w:spacing w:line="360" w:lineRule="auto"/>
              <w:rPr>
                <w:rFonts w:ascii="宋体" w:hAnsi="宋体"/>
                <w:sz w:val="24"/>
                <w:szCs w:val="24"/>
              </w:rPr>
            </w:pPr>
            <w:r>
              <w:rPr>
                <w:rFonts w:ascii="宋体" w:hAnsi="宋体"/>
                <w:sz w:val="24"/>
                <w:szCs w:val="24"/>
              </w:rPr>
              <w:t>g</w:t>
            </w:r>
            <w:r>
              <w:rPr>
                <w:rFonts w:hint="eastAsia" w:ascii="宋体" w:hAnsi="宋体"/>
                <w:sz w:val="24"/>
                <w:szCs w:val="24"/>
              </w:rPr>
              <w:t>cb</w:t>
            </w:r>
            <w:r>
              <w:rPr>
                <w:rFonts w:ascii="宋体" w:hAnsi="宋体"/>
                <w:sz w:val="24"/>
                <w:szCs w:val="24"/>
              </w:rPr>
              <w:t>83880791</w:t>
            </w:r>
            <w:r>
              <w:rPr>
                <w:rFonts w:hint="eastAsia" w:ascii="宋体" w:hAnsi="宋体"/>
                <w:sz w:val="24"/>
                <w:szCs w:val="24"/>
              </w:rPr>
              <w:t>@</w:t>
            </w:r>
            <w:r>
              <w:rPr>
                <w:rFonts w:ascii="宋体" w:hAnsi="宋体"/>
                <w:sz w:val="24"/>
                <w:szCs w:val="24"/>
              </w:rPr>
              <w:t>qq.com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84"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pPr>
              <w:spacing w:line="360" w:lineRule="auto"/>
              <w:rPr>
                <w:rFonts w:hint="default" w:ascii="宋体" w:hAnsi="宋体" w:eastAsia="宋体"/>
                <w:sz w:val="24"/>
                <w:szCs w:val="24"/>
                <w:lang w:val="en-US" w:eastAsia="zh-CN"/>
              </w:rPr>
            </w:pPr>
            <w:r>
              <w:rPr>
                <w:rFonts w:hint="eastAsia" w:ascii="宋体" w:hAnsi="宋体"/>
                <w:sz w:val="24"/>
                <w:szCs w:val="24"/>
              </w:rPr>
              <w:t>为将在海心沙亚运公园</w:t>
            </w:r>
            <w:r>
              <w:rPr>
                <w:rFonts w:hint="eastAsia" w:ascii="宋体" w:hAnsi="宋体"/>
                <w:sz w:val="24"/>
                <w:szCs w:val="24"/>
                <w:lang w:eastAsia="zh-CN"/>
              </w:rPr>
              <w:t>举行</w:t>
            </w:r>
            <w:r>
              <w:rPr>
                <w:rFonts w:hint="eastAsia" w:ascii="宋体" w:hAnsi="宋体"/>
                <w:sz w:val="24"/>
                <w:szCs w:val="24"/>
              </w:rPr>
              <w:t>的“2023年广州国际灯光节”</w:t>
            </w:r>
            <w:r>
              <w:rPr>
                <w:rFonts w:hint="eastAsia" w:ascii="宋体" w:hAnsi="宋体"/>
                <w:sz w:val="24"/>
                <w:szCs w:val="24"/>
                <w:lang w:eastAsia="zh-CN"/>
              </w:rPr>
              <w:t>开幕式提供制</w:t>
            </w:r>
            <w:r>
              <w:rPr>
                <w:rFonts w:hint="eastAsia" w:ascii="宋体" w:hAnsi="宋体"/>
                <w:sz w:val="24"/>
                <w:szCs w:val="24"/>
              </w:rPr>
              <w:t>作</w:t>
            </w:r>
            <w:r>
              <w:rPr>
                <w:rFonts w:hint="eastAsia" w:ascii="宋体" w:hAnsi="宋体"/>
                <w:sz w:val="24"/>
                <w:szCs w:val="24"/>
                <w:lang w:eastAsia="zh-CN"/>
              </w:rPr>
              <w:t>执行</w:t>
            </w:r>
            <w:r>
              <w:rPr>
                <w:rFonts w:hint="eastAsia" w:ascii="宋体" w:hAnsi="宋体"/>
                <w:sz w:val="24"/>
                <w:szCs w:val="24"/>
              </w:rPr>
              <w:t>服务，包括</w:t>
            </w:r>
            <w:r>
              <w:rPr>
                <w:rFonts w:hint="eastAsia" w:ascii="宋体" w:hAnsi="宋体"/>
                <w:sz w:val="24"/>
                <w:szCs w:val="24"/>
                <w:lang w:eastAsia="zh-CN"/>
              </w:rPr>
              <w:t>订制冰屏、创作原创音乐及录制、多媒体创作、</w:t>
            </w:r>
            <w:r>
              <w:rPr>
                <w:rFonts w:hint="eastAsia" w:ascii="宋体" w:hAnsi="宋体"/>
                <w:sz w:val="24"/>
                <w:szCs w:val="24"/>
                <w:lang w:val="en-US" w:eastAsia="zh-CN"/>
              </w:rPr>
              <w:t>AR技术创作以及部分物料的准备及供应。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12</w:t>
            </w:r>
            <w:r>
              <w:rPr>
                <w:rFonts w:hint="eastAsia" w:ascii="宋体" w:hAnsi="宋体"/>
                <w:sz w:val="24"/>
                <w:szCs w:val="24"/>
              </w:rPr>
              <w:t>日9：00开始-</w:t>
            </w:r>
            <w:r>
              <w:rPr>
                <w:rFonts w:ascii="宋体" w:hAnsi="宋体"/>
                <w:sz w:val="24"/>
                <w:szCs w:val="24"/>
              </w:rPr>
              <w:t>2023年10月18日</w:t>
            </w:r>
            <w:r>
              <w:rPr>
                <w:rFonts w:hint="eastAsia" w:ascii="宋体" w:hAnsi="宋体"/>
                <w:sz w:val="24"/>
                <w:szCs w:val="24"/>
              </w:rPr>
              <w:t>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日9：00开始-202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w:t>
            </w:r>
            <w:r>
              <w:rPr>
                <w:rFonts w:ascii="宋体" w:hAnsi="宋体"/>
                <w:sz w:val="24"/>
                <w:szCs w:val="24"/>
              </w:rPr>
              <w:t>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正本一份，副本一式两份，要求每份盖公章及骑缝章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递交至：广州市演出电影有限公司</w:t>
            </w:r>
          </w:p>
          <w:p>
            <w:pPr>
              <w:spacing w:line="360" w:lineRule="auto"/>
              <w:rPr>
                <w:rFonts w:ascii="宋体" w:hAnsi="宋体"/>
                <w:sz w:val="24"/>
                <w:szCs w:val="24"/>
              </w:rPr>
            </w:pPr>
            <w:r>
              <w:rPr>
                <w:rFonts w:hint="eastAsia" w:ascii="宋体" w:hAnsi="宋体"/>
                <w:sz w:val="24"/>
                <w:szCs w:val="24"/>
              </w:rPr>
              <w:t xml:space="preserve">地址： </w:t>
            </w:r>
            <w:r>
              <w:rPr>
                <w:rFonts w:ascii="宋体" w:hAnsi="宋体"/>
                <w:sz w:val="24"/>
                <w:szCs w:val="24"/>
              </w:rPr>
              <w:t xml:space="preserve"> </w:t>
            </w:r>
            <w:r>
              <w:rPr>
                <w:rFonts w:hint="eastAsia" w:ascii="宋体" w:hAnsi="宋体"/>
                <w:sz w:val="24"/>
                <w:szCs w:val="24"/>
              </w:rPr>
              <w:t>广州市越秀区建设三马路新时代大厦二楼工程技术部</w:t>
            </w:r>
          </w:p>
          <w:p>
            <w:pPr>
              <w:spacing w:line="360" w:lineRule="auto"/>
              <w:rPr>
                <w:rFonts w:ascii="宋体" w:hAnsi="宋体"/>
                <w:sz w:val="24"/>
                <w:szCs w:val="24"/>
              </w:rPr>
            </w:pPr>
            <w:r>
              <w:rPr>
                <w:rFonts w:hint="eastAsia" w:ascii="宋体" w:hAnsi="宋体"/>
                <w:sz w:val="24"/>
                <w:szCs w:val="24"/>
              </w:rPr>
              <w:t>接收人：李恒晖</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2023年10月19日</w:t>
            </w:r>
            <w:r>
              <w:rPr>
                <w:rFonts w:hint="eastAsia" w:ascii="宋体" w:hAnsi="宋体"/>
                <w:sz w:val="24"/>
                <w:szCs w:val="24"/>
              </w:rPr>
              <w:t>上午</w:t>
            </w:r>
            <w:r>
              <w:rPr>
                <w:rFonts w:ascii="宋体" w:hAnsi="宋体"/>
                <w:sz w:val="24"/>
                <w:szCs w:val="24"/>
              </w:rPr>
              <w:t>09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时间：2023年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日上午10：00</w:t>
            </w:r>
          </w:p>
          <w:p>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开标后7个工作日内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资金限额</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不高于</w:t>
            </w:r>
            <w:r>
              <w:rPr>
                <w:rFonts w:ascii="宋体" w:hAnsi="宋体"/>
                <w:color w:val="FF0000"/>
                <w:sz w:val="24"/>
                <w:szCs w:val="24"/>
              </w:rPr>
              <w:t>100</w:t>
            </w:r>
            <w:r>
              <w:rPr>
                <w:rFonts w:hint="eastAsia" w:ascii="宋体" w:hAnsi="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合同模板</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见附件</w:t>
            </w:r>
          </w:p>
        </w:tc>
      </w:tr>
    </w:tbl>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资质文件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须提供营业执照、过往参与相关活动或演出的业绩资料文件。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投标主体应具有良好的商业信誉，未被法院列为被执行人或失信人名单，无市场监督管理局等国家管理机关的行政处罚或行业处分等类似情形。</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项目内容</w:t>
      </w:r>
    </w:p>
    <w:p>
      <w:pPr>
        <w:pStyle w:val="6"/>
        <w:numPr>
          <w:ilvl w:val="0"/>
          <w:numId w:val="2"/>
        </w:numPr>
        <w:spacing w:line="360" w:lineRule="auto"/>
        <w:ind w:firstLineChars="0"/>
        <w:rPr>
          <w:rFonts w:ascii="宋体" w:hAnsi="宋体"/>
          <w:sz w:val="24"/>
          <w:szCs w:val="24"/>
        </w:rPr>
      </w:pPr>
      <w:r>
        <w:rPr>
          <w:rFonts w:hint="eastAsia" w:ascii="宋体" w:hAnsi="宋体"/>
          <w:sz w:val="24"/>
          <w:szCs w:val="24"/>
        </w:rPr>
        <w:t>本项目拟为将于海心沙亚运公园</w:t>
      </w:r>
      <w:r>
        <w:rPr>
          <w:rFonts w:hint="eastAsia" w:ascii="宋体" w:hAnsi="宋体"/>
          <w:sz w:val="24"/>
          <w:szCs w:val="24"/>
          <w:lang w:eastAsia="zh-CN"/>
        </w:rPr>
        <w:t>举行</w:t>
      </w:r>
      <w:r>
        <w:rPr>
          <w:rFonts w:hint="eastAsia" w:ascii="宋体" w:hAnsi="宋体"/>
          <w:sz w:val="24"/>
          <w:szCs w:val="24"/>
        </w:rPr>
        <w:t>的“2023年广州国际灯光节”</w:t>
      </w:r>
      <w:r>
        <w:rPr>
          <w:rFonts w:hint="eastAsia" w:ascii="宋体" w:hAnsi="宋体"/>
          <w:sz w:val="24"/>
          <w:szCs w:val="24"/>
          <w:lang w:eastAsia="zh-CN"/>
        </w:rPr>
        <w:t>开幕式提供</w:t>
      </w:r>
      <w:r>
        <w:rPr>
          <w:rFonts w:hint="eastAsia" w:ascii="宋体" w:hAnsi="宋体"/>
          <w:sz w:val="24"/>
          <w:szCs w:val="24"/>
        </w:rPr>
        <w:t>制作</w:t>
      </w:r>
      <w:r>
        <w:rPr>
          <w:rFonts w:hint="eastAsia" w:ascii="宋体" w:hAnsi="宋体"/>
          <w:sz w:val="24"/>
          <w:szCs w:val="24"/>
          <w:lang w:eastAsia="zh-CN"/>
        </w:rPr>
        <w:t>执行</w:t>
      </w:r>
      <w:r>
        <w:rPr>
          <w:rFonts w:hint="eastAsia" w:ascii="宋体" w:hAnsi="宋体"/>
          <w:sz w:val="24"/>
          <w:szCs w:val="24"/>
        </w:rPr>
        <w:t>服务，</w:t>
      </w:r>
      <w:r>
        <w:rPr>
          <w:rFonts w:hint="eastAsia" w:ascii="宋体" w:hAnsi="宋体"/>
          <w:sz w:val="24"/>
          <w:szCs w:val="24"/>
          <w:lang w:eastAsia="zh-CN"/>
        </w:rPr>
        <w:t>内容如下；</w:t>
      </w:r>
      <w:r>
        <w:rPr>
          <w:rFonts w:hint="eastAsia" w:ascii="宋体" w:hAnsi="宋体"/>
          <w:sz w:val="24"/>
          <w:szCs w:val="24"/>
        </w:rPr>
        <w:t>详见附件一：</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启动台定制(冰屏）</w:t>
      </w:r>
      <w:r>
        <w:rPr>
          <w:rFonts w:hint="eastAsia" w:ascii="宋体" w:hAnsi="宋体"/>
          <w:sz w:val="24"/>
          <w:szCs w:val="24"/>
          <w:lang w:eastAsia="zh-CN"/>
        </w:rPr>
        <w:t>。</w:t>
      </w:r>
      <w:r>
        <w:rPr>
          <w:rFonts w:hint="eastAsia" w:ascii="宋体" w:hAnsi="宋体"/>
          <w:sz w:val="24"/>
          <w:szCs w:val="24"/>
        </w:rPr>
        <w:t>分辨率64*64 显示屏整屏视角：水平140°垂直110° 工作电压176~264V（定制启动礼仪台，可容纳10个嘉宾同时推杆。礼仪台立面镶嵌可播放视频的冰屏，与现场大屏幕互动，礼仪台有一定的艺术美感。）</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14分钟原创音乐创作及录制（14分钟光影演绎，根据脚本原创，并录制混音剪辑）</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15分钟多媒体创作（三维特效组成，根据脚本原创虚拟3D舞美场景及拍摄，后期合成。）</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开幕式当天</w:t>
      </w:r>
      <w:r>
        <w:rPr>
          <w:rFonts w:hint="eastAsia" w:ascii="宋体" w:hAnsi="宋体"/>
          <w:sz w:val="24"/>
          <w:szCs w:val="24"/>
          <w:lang w:eastAsia="zh-CN"/>
        </w:rPr>
        <w:t>提供</w:t>
      </w:r>
      <w:r>
        <w:rPr>
          <w:rFonts w:hint="eastAsia" w:ascii="宋体" w:hAnsi="宋体"/>
          <w:sz w:val="24"/>
          <w:szCs w:val="24"/>
        </w:rPr>
        <w:t>AR技术</w:t>
      </w:r>
      <w:r>
        <w:rPr>
          <w:rFonts w:hint="eastAsia" w:ascii="宋体" w:hAnsi="宋体"/>
          <w:sz w:val="24"/>
          <w:szCs w:val="24"/>
          <w:lang w:eastAsia="zh-CN"/>
        </w:rPr>
        <w:t>支持</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观众席底椅租赁（前两排50个白色方形沙发座椅，及100个白色折叠椅）</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道具飞翔朱雀（遥控飞翔道具，朱雀头部需改造定制（租赁），使用两天）</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雨衣（一次性雨衣)</w:t>
      </w: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确保本项目装置</w:t>
      </w:r>
      <w:r>
        <w:rPr>
          <w:rFonts w:hint="eastAsia" w:ascii="宋体" w:hAnsi="宋体"/>
          <w:sz w:val="24"/>
          <w:szCs w:val="24"/>
          <w:lang w:eastAsia="zh-CN"/>
        </w:rPr>
        <w:t>、</w:t>
      </w:r>
      <w:r>
        <w:rPr>
          <w:rFonts w:hint="eastAsia" w:ascii="宋体" w:hAnsi="宋体"/>
          <w:sz w:val="24"/>
          <w:szCs w:val="24"/>
        </w:rPr>
        <w:t>设备</w:t>
      </w:r>
      <w:r>
        <w:rPr>
          <w:rFonts w:hint="eastAsia" w:ascii="宋体" w:hAnsi="宋体"/>
          <w:sz w:val="24"/>
          <w:szCs w:val="24"/>
          <w:lang w:eastAsia="zh-CN"/>
        </w:rPr>
        <w:t>、</w:t>
      </w:r>
      <w:r>
        <w:rPr>
          <w:rFonts w:hint="eastAsia" w:ascii="宋体" w:hAnsi="宋体"/>
          <w:sz w:val="24"/>
          <w:szCs w:val="24"/>
          <w:lang w:val="en-US" w:eastAsia="zh-CN"/>
        </w:rPr>
        <w:t>AR技术支持</w:t>
      </w:r>
      <w:r>
        <w:rPr>
          <w:rFonts w:hint="eastAsia" w:ascii="宋体" w:hAnsi="宋体"/>
          <w:sz w:val="24"/>
          <w:szCs w:val="24"/>
          <w:lang w:eastAsia="zh-CN"/>
        </w:rPr>
        <w:t>和音乐创作以及多媒体创作</w:t>
      </w:r>
      <w:r>
        <w:rPr>
          <w:rFonts w:hint="eastAsia" w:ascii="宋体" w:hAnsi="宋体"/>
          <w:sz w:val="24"/>
          <w:szCs w:val="24"/>
        </w:rPr>
        <w:t>的供应和制作顺利进行。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w:t>
      </w:r>
      <w:r>
        <w:rPr>
          <w:rFonts w:hint="eastAsia" w:ascii="宋体" w:hAnsi="宋体"/>
          <w:sz w:val="24"/>
          <w:szCs w:val="24"/>
          <w:lang w:eastAsia="zh-CN"/>
        </w:rPr>
        <w:t>上述设备及创作在开幕式</w:t>
      </w:r>
      <w:r>
        <w:rPr>
          <w:rFonts w:hint="eastAsia" w:ascii="宋体" w:hAnsi="宋体"/>
          <w:sz w:val="24"/>
          <w:szCs w:val="24"/>
        </w:rPr>
        <w:t>前完成制作、运输、现场的安装调试并正常、稳定的使用运行。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负责</w:t>
      </w:r>
      <w:r>
        <w:rPr>
          <w:rFonts w:hint="eastAsia" w:ascii="宋体" w:hAnsi="宋体"/>
          <w:sz w:val="24"/>
          <w:szCs w:val="24"/>
          <w:lang w:eastAsia="zh-CN"/>
        </w:rPr>
        <w:t>开幕式</w:t>
      </w:r>
      <w:r>
        <w:rPr>
          <w:rFonts w:hint="eastAsia" w:ascii="宋体" w:hAnsi="宋体"/>
          <w:sz w:val="24"/>
          <w:szCs w:val="24"/>
        </w:rPr>
        <w:t>活动所需相关装置和设备的管理、保存、运输。</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协力与灯光节</w:t>
      </w:r>
      <w:r>
        <w:rPr>
          <w:rFonts w:hint="eastAsia" w:ascii="宋体" w:hAnsi="宋体"/>
          <w:sz w:val="24"/>
          <w:szCs w:val="24"/>
          <w:lang w:eastAsia="zh-CN"/>
        </w:rPr>
        <w:t>的甲方人员及</w:t>
      </w:r>
      <w:r>
        <w:rPr>
          <w:rFonts w:hint="eastAsia" w:ascii="宋体" w:hAnsi="宋体"/>
          <w:sz w:val="24"/>
          <w:szCs w:val="24"/>
        </w:rPr>
        <w:t>相关作品的主创人员就</w:t>
      </w:r>
      <w:r>
        <w:rPr>
          <w:rFonts w:hint="eastAsia" w:ascii="宋体" w:hAnsi="宋体"/>
          <w:sz w:val="24"/>
          <w:szCs w:val="24"/>
          <w:lang w:eastAsia="zh-CN"/>
        </w:rPr>
        <w:t>开幕式</w:t>
      </w:r>
      <w:r>
        <w:rPr>
          <w:rFonts w:hint="eastAsia" w:ascii="宋体" w:hAnsi="宋体"/>
          <w:sz w:val="24"/>
          <w:szCs w:val="24"/>
        </w:rPr>
        <w:t>有关的工作内容及进度保持良好沟通，以求获得更高质量的作品成果；</w:t>
      </w:r>
      <w:bookmarkStart w:id="0" w:name="_GoBack"/>
      <w:bookmarkEnd w:id="0"/>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供应商应在活动开始前，提前做好安全工作预案和紧急救援预案，确保活动安全，确保工作人员配合采购人正式演出顺利进行；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注释为商业秘密的资料履行保密义务，未经采购人同意不向任何第三方泄露。</w:t>
      </w:r>
    </w:p>
    <w:p>
      <w:pPr>
        <w:pStyle w:val="6"/>
        <w:spacing w:line="360" w:lineRule="auto"/>
        <w:ind w:left="440" w:firstLine="0" w:firstLineChars="0"/>
        <w:rPr>
          <w:rFonts w:ascii="宋体" w:hAnsi="宋体"/>
          <w:b/>
          <w:bCs/>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投标人报价应为综合包干价，包括但不限于：装置的设计、制作、设备使用、管理的服务费用、运输保险、安装、调试、各项税费及合同实施过程中不可预见费用等。</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本次评选入选单位为合理低价法。</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未评选上的施工单位业主方不出具答疑文件。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中标人需要和采购人签订合同及安全管理协议。</w:t>
      </w:r>
    </w:p>
    <w:p>
      <w:pPr>
        <w:spacing w:line="360" w:lineRule="auto"/>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付款方式</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项目合同签订后，采购人在5个工作天内向中标人支付合同总价的</w:t>
      </w:r>
      <w:r>
        <w:rPr>
          <w:rFonts w:ascii="宋体" w:hAnsi="宋体"/>
          <w:sz w:val="24"/>
          <w:szCs w:val="24"/>
        </w:rPr>
        <w:t>5</w:t>
      </w:r>
      <w:r>
        <w:rPr>
          <w:rFonts w:hint="eastAsia" w:ascii="宋体" w:hAnsi="宋体"/>
          <w:sz w:val="24"/>
          <w:szCs w:val="24"/>
        </w:rPr>
        <w:t>0%。</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在开幕式前3个工作日内，本项目的相关装置、设备</w:t>
      </w:r>
      <w:r>
        <w:rPr>
          <w:rFonts w:hint="eastAsia" w:ascii="宋体" w:hAnsi="宋体"/>
          <w:sz w:val="24"/>
          <w:szCs w:val="24"/>
          <w:lang w:eastAsia="zh-CN"/>
        </w:rPr>
        <w:t>、创作等</w:t>
      </w:r>
      <w:r>
        <w:rPr>
          <w:rFonts w:hint="eastAsia" w:ascii="宋体" w:hAnsi="宋体"/>
          <w:sz w:val="24"/>
          <w:szCs w:val="24"/>
        </w:rPr>
        <w:t>已完成制作和安装调试，采购人向中标人支付合同总价的3</w:t>
      </w:r>
      <w:r>
        <w:rPr>
          <w:rFonts w:ascii="宋体" w:hAnsi="宋体"/>
          <w:sz w:val="24"/>
          <w:szCs w:val="24"/>
        </w:rPr>
        <w:t>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在开幕式结束后7日内，采购人向中标人支付合同总价的</w:t>
      </w:r>
      <w:r>
        <w:rPr>
          <w:rFonts w:ascii="宋体" w:hAnsi="宋体"/>
          <w:sz w:val="24"/>
          <w:szCs w:val="24"/>
        </w:rPr>
        <w:t>20%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每期费用在中标人出具等额普通税务发票后由采购人进行支付。</w:t>
      </w:r>
    </w:p>
    <w:p>
      <w:pPr>
        <w:spacing w:line="360" w:lineRule="auto"/>
        <w:ind w:left="44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文件构成按以下顺序提供、编写及装订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《封面》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《目录》</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《声明函》（见附件二）</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《法定代表人授权委托书》</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《企业简介》和《相关资质》（如有）</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《相关业绩》</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《报价函》</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《报价表》（须加盖公章）</w:t>
      </w:r>
    </w:p>
    <w:p>
      <w:pPr>
        <w:spacing w:line="360" w:lineRule="auto"/>
        <w:ind w:left="880"/>
        <w:rPr>
          <w:rFonts w:ascii="宋体" w:hAnsi="宋体"/>
          <w:sz w:val="24"/>
          <w:szCs w:val="24"/>
        </w:rPr>
      </w:pP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封装要求：</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报价文件需要全部封装在同一个密封袋中。</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投标名称“          ” </w:t>
      </w:r>
    </w:p>
    <w:p>
      <w:pPr>
        <w:spacing w:line="360" w:lineRule="auto"/>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招标编号： </w:t>
      </w:r>
    </w:p>
    <w:p>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 月   日    时   分开标，此时间之前不得开封</w:t>
      </w:r>
    </w:p>
    <w:p>
      <w:pPr>
        <w:spacing w:line="360" w:lineRule="auto"/>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注明投标人的名称、地址和邮编，以便迟到的投标文件能被原封退回。</w:t>
      </w:r>
    </w:p>
    <w:p>
      <w:pPr>
        <w:widowControl/>
        <w:jc w:val="left"/>
        <w:rPr>
          <w:rFonts w:ascii="宋体" w:hAnsi="宋体"/>
          <w:sz w:val="24"/>
          <w:szCs w:val="24"/>
        </w:rPr>
      </w:pPr>
      <w:r>
        <w:rPr>
          <w:rFonts w:ascii="宋体" w:hAnsi="宋体"/>
          <w:sz w:val="24"/>
          <w:szCs w:val="24"/>
        </w:rPr>
        <w:br w:type="page"/>
      </w:r>
    </w:p>
    <w:p>
      <w:pPr>
        <w:adjustRightInd w:val="0"/>
        <w:snapToGrid w:val="0"/>
        <w:spacing w:line="360" w:lineRule="auto"/>
        <w:rPr>
          <w:rFonts w:ascii="宋体" w:hAnsi="宋体"/>
          <w:b/>
          <w:color w:val="000000"/>
          <w:kern w:val="0"/>
          <w:sz w:val="24"/>
          <w:szCs w:val="24"/>
        </w:rPr>
      </w:pPr>
      <w:r>
        <w:rPr>
          <w:rFonts w:hint="eastAsia" w:ascii="宋体" w:hAnsi="宋体"/>
          <w:b/>
          <w:color w:val="000000"/>
          <w:kern w:val="0"/>
          <w:sz w:val="24"/>
          <w:szCs w:val="24"/>
        </w:rPr>
        <w:t>附件一：</w:t>
      </w:r>
      <w:r>
        <w:rPr>
          <w:rFonts w:hint="eastAsia" w:ascii="宋体" w:hAnsi="宋体"/>
          <w:b/>
          <w:color w:val="000000"/>
          <w:kern w:val="0"/>
          <w:sz w:val="22"/>
        </w:rPr>
        <w:t>项目内容清单</w:t>
      </w:r>
    </w:p>
    <w:p>
      <w:pPr>
        <w:widowControl/>
        <w:jc w:val="center"/>
        <w:rPr>
          <w:rFonts w:hint="eastAsia" w:ascii="宋体" w:hAnsi="宋体" w:cs="宋体"/>
          <w:b/>
          <w:bCs/>
          <w:color w:val="000000"/>
          <w:kern w:val="0"/>
          <w:sz w:val="32"/>
          <w:szCs w:val="32"/>
          <w:lang w:bidi="ar"/>
        </w:rPr>
      </w:pPr>
      <w:r>
        <w:rPr>
          <w:rFonts w:hint="eastAsia" w:ascii="宋体" w:hAnsi="宋体" w:cs="宋体"/>
          <w:b/>
          <w:bCs/>
          <w:color w:val="000000"/>
          <w:kern w:val="0"/>
          <w:sz w:val="32"/>
          <w:szCs w:val="32"/>
          <w:lang w:bidi="ar"/>
        </w:rPr>
        <w:t>2023年广州国际灯光节</w:t>
      </w:r>
      <w:r>
        <w:rPr>
          <w:rFonts w:hint="eastAsia" w:ascii="宋体" w:hAnsi="宋体" w:cs="宋体"/>
          <w:b/>
          <w:bCs/>
          <w:color w:val="000000"/>
          <w:kern w:val="0"/>
          <w:sz w:val="32"/>
          <w:szCs w:val="32"/>
          <w:lang w:eastAsia="zh-CN" w:bidi="ar"/>
        </w:rPr>
        <w:t>开幕式</w:t>
      </w:r>
      <w:r>
        <w:rPr>
          <w:rFonts w:hint="eastAsia" w:ascii="宋体" w:hAnsi="宋体" w:cs="宋体"/>
          <w:b/>
          <w:bCs/>
          <w:color w:val="000000"/>
          <w:kern w:val="0"/>
          <w:sz w:val="32"/>
          <w:szCs w:val="32"/>
          <w:lang w:bidi="ar"/>
        </w:rPr>
        <w:t>服务项目</w:t>
      </w:r>
    </w:p>
    <w:tbl>
      <w:tblPr>
        <w:tblStyle w:val="4"/>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0"/>
        <w:gridCol w:w="2961"/>
        <w:gridCol w:w="680"/>
        <w:gridCol w:w="914"/>
        <w:gridCol w:w="1414"/>
        <w:gridCol w:w="1423"/>
        <w:gridCol w:w="15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966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开幕式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类目</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内容</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4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单价（元）</w:t>
            </w: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总价（元）</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16"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启动台定制(冰屏）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分辨率64*64 显示屏整屏视角：水平140°垂直110° 工作电压176~264V（定制启动礼仪台，可容纳10个嘉宾同时推杆。礼仪台立面镶嵌可播放视频的冰屏，与现场大屏幕互动，礼仪台有一定的艺术美感。）</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14分钟原创音乐创作及录制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（14分钟光影演绎，根据脚本原创，并录制混音剪辑）</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w:t>
            </w:r>
          </w:p>
        </w:tc>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15分钟多媒体创作（三维特效组成，根据脚本原创虚拟3D舞美场景及拍摄，后期合成。）</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4</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开幕式当天AR技术</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7"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5</w:t>
            </w:r>
          </w:p>
        </w:tc>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观众席底椅租赁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（前两排50个白色方形沙发座椅，及100个白色折叠椅）</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7"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6</w:t>
            </w:r>
          </w:p>
        </w:tc>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道具飞翔朱雀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（遥控飞翔道具，朱雀头部需改造定制（租赁），使用两天）</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7</w:t>
            </w:r>
          </w:p>
        </w:tc>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雨衣（一次性雨衣)</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66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（含税）总计：</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21"/>
                <w:szCs w:val="21"/>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2"/>
                <w:szCs w:val="22"/>
                <w:u w:val="none"/>
              </w:rPr>
            </w:pPr>
          </w:p>
        </w:tc>
      </w:tr>
    </w:tbl>
    <w:p>
      <w:pPr>
        <w:widowControl/>
        <w:jc w:val="left"/>
        <w:rPr>
          <w:rFonts w:hint="eastAsia" w:ascii="宋体" w:hAnsi="宋体" w:cs="宋体"/>
          <w:b/>
          <w:bCs/>
          <w:color w:val="000000"/>
          <w:kern w:val="0"/>
          <w:sz w:val="24"/>
          <w:szCs w:val="24"/>
          <w:lang w:bidi="ar"/>
        </w:rPr>
      </w:pPr>
    </w:p>
    <w:p>
      <w:pPr>
        <w:widowControl/>
        <w:jc w:val="left"/>
        <w:rPr>
          <w:sz w:val="24"/>
          <w:szCs w:val="24"/>
        </w:rPr>
      </w:pPr>
      <w:r>
        <w:rPr>
          <w:sz w:val="24"/>
          <w:szCs w:val="24"/>
        </w:rPr>
        <w:br w:type="page"/>
      </w:r>
    </w:p>
    <w:p>
      <w:pPr>
        <w:widowControl/>
        <w:jc w:val="left"/>
        <w:rPr>
          <w:b/>
          <w:bCs/>
          <w:sz w:val="24"/>
          <w:szCs w:val="24"/>
        </w:rPr>
      </w:pPr>
      <w:r>
        <w:rPr>
          <w:rFonts w:hint="eastAsia"/>
          <w:b/>
          <w:bCs/>
          <w:sz w:val="24"/>
          <w:szCs w:val="24"/>
        </w:rPr>
        <w:t>附件二：声明函</w:t>
      </w:r>
    </w:p>
    <w:p>
      <w:pPr>
        <w:widowControl/>
        <w:jc w:val="left"/>
        <w:rPr>
          <w:sz w:val="24"/>
          <w:szCs w:val="24"/>
        </w:rPr>
      </w:pPr>
    </w:p>
    <w:p>
      <w:pPr>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声明函</w:t>
      </w:r>
    </w:p>
    <w:p>
      <w:pPr>
        <w:rPr>
          <w:rFonts w:asciiTheme="majorEastAsia" w:hAnsiTheme="majorEastAsia" w:eastAsiaTheme="majorEastAsia"/>
          <w:sz w:val="28"/>
          <w:szCs w:val="28"/>
        </w:rPr>
      </w:pPr>
    </w:p>
    <w:p>
      <w:pPr>
        <w:rPr>
          <w:rFonts w:asciiTheme="majorEastAsia" w:hAnsiTheme="majorEastAsia" w:eastAsiaTheme="majorEastAsia"/>
          <w:sz w:val="28"/>
          <w:szCs w:val="28"/>
        </w:rPr>
      </w:pPr>
      <w:r>
        <w:rPr>
          <w:rFonts w:hint="eastAsia" w:asciiTheme="majorEastAsia" w:hAnsiTheme="majorEastAsia" w:eastAsiaTheme="majorEastAsia"/>
          <w:sz w:val="28"/>
          <w:szCs w:val="28"/>
        </w:rPr>
        <w:t>我司参加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hint="eastAsia" w:asciiTheme="majorEastAsia" w:hAnsiTheme="majorEastAsia" w:eastAsiaTheme="majorEastAsia"/>
          <w:sz w:val="28"/>
          <w:szCs w:val="28"/>
        </w:rPr>
        <w:t>项目做出如下声明：</w:t>
      </w:r>
    </w:p>
    <w:p>
      <w:pPr>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我司具有良好的商业信誉，未被法院列为被执行人或失信人名单，无市场监督管理局等国家管理机关的行政处罚或行业处分等类似情形。</w:t>
      </w:r>
    </w:p>
    <w:p>
      <w:pPr>
        <w:ind w:firstLine="425" w:firstLineChars="152"/>
        <w:rPr>
          <w:rFonts w:asciiTheme="majorEastAsia" w:hAnsiTheme="majorEastAsia" w:eastAsiaTheme="majorEastAsia"/>
          <w:sz w:val="28"/>
          <w:szCs w:val="28"/>
        </w:rPr>
      </w:pPr>
      <w:r>
        <w:rPr>
          <w:rFonts w:hint="eastAsia" w:asciiTheme="majorEastAsia" w:hAnsiTheme="majorEastAsia" w:eastAsiaTheme="majorEastAsia"/>
          <w:sz w:val="28"/>
          <w:szCs w:val="28"/>
        </w:rPr>
        <w:t>特此声明！</w:t>
      </w: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单位名称（盖章）：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日期：</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年</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月</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日</w:t>
      </w:r>
    </w:p>
    <w:p/>
    <w:sectPr>
      <w:headerReference r:id="rId5" w:type="first"/>
      <w:headerReference r:id="rId3" w:type="default"/>
      <w:footerReference r:id="rId6" w:type="default"/>
      <w:headerReference r:id="rId4" w:type="even"/>
      <w:pgSz w:w="11906" w:h="16838"/>
      <w:pgMar w:top="1440" w:right="1800" w:bottom="1440" w:left="1800" w:header="851"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7960" cy="4584700"/>
          <wp:effectExtent l="0" t="0" r="8890" b="6350"/>
          <wp:wrapNone/>
          <wp:docPr id="2"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1"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0BE9"/>
    <w:multiLevelType w:val="multilevel"/>
    <w:tmpl w:val="07340BE9"/>
    <w:lvl w:ilvl="0" w:tentative="0">
      <w:start w:val="1"/>
      <w:numFmt w:val="decimal"/>
      <w:lvlText w:val="%1、"/>
      <w:lvlJc w:val="left"/>
      <w:pPr>
        <w:ind w:left="704"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9774794"/>
    <w:multiLevelType w:val="multilevel"/>
    <w:tmpl w:val="09774794"/>
    <w:lvl w:ilvl="0" w:tentative="0">
      <w:start w:val="1"/>
      <w:numFmt w:val="decimal"/>
      <w:lvlText w:val="%1、"/>
      <w:lvlJc w:val="left"/>
      <w:pPr>
        <w:ind w:left="420"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4ZWI5NTYyZjMyMzgwNWFkM2I4MGE5ODdmMmQ1NzYifQ=="/>
  </w:docVars>
  <w:rsids>
    <w:rsidRoot w:val="4C207755"/>
    <w:rsid w:val="075654E2"/>
    <w:rsid w:val="1CE1575A"/>
    <w:rsid w:val="1D0F3F70"/>
    <w:rsid w:val="21A21EE6"/>
    <w:rsid w:val="2F60077D"/>
    <w:rsid w:val="4C207755"/>
    <w:rsid w:val="56292445"/>
    <w:rsid w:val="58FF5B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2023-10-25T07:45:00Z</dcterms:created>
  <dc:creator>李伟深</dc:creator>
  <cp:lastModifiedBy>李伟深</cp:lastModifiedBy>
  <dcterms:modified xsi:type="dcterms:W3CDTF">2023-10-26T02:05:31Z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A79E417A3A974210A84D5931C32C9645_11</vt:lpwstr>
  </property>
</Properties>
</file>