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2949D6">
      <w:pPr>
        <w:spacing w:line="360" w:lineRule="auto"/>
        <w:rPr>
          <w:rFonts w:ascii="宋体" w:hAnsi="宋体"/>
          <w:b/>
          <w:bCs/>
          <w:sz w:val="30"/>
          <w:szCs w:val="30"/>
        </w:rPr>
      </w:pPr>
    </w:p>
    <w:p w14:paraId="4A026019">
      <w:pPr>
        <w:spacing w:line="360" w:lineRule="auto"/>
        <w:rPr>
          <w:rFonts w:ascii="宋体" w:hAnsi="宋体"/>
          <w:b/>
          <w:bCs/>
          <w:sz w:val="30"/>
          <w:szCs w:val="30"/>
        </w:rPr>
      </w:pPr>
    </w:p>
    <w:p w14:paraId="582D7240">
      <w:pPr>
        <w:spacing w:line="360" w:lineRule="auto"/>
        <w:rPr>
          <w:rFonts w:ascii="宋体" w:hAnsi="宋体"/>
          <w:b/>
          <w:bCs/>
          <w:sz w:val="30"/>
          <w:szCs w:val="30"/>
        </w:rPr>
      </w:pPr>
    </w:p>
    <w:p w14:paraId="6284F2EA">
      <w:pPr>
        <w:spacing w:line="360" w:lineRule="auto"/>
        <w:rPr>
          <w:rFonts w:ascii="宋体" w:hAnsi="宋体"/>
          <w:b/>
          <w:bCs/>
          <w:sz w:val="30"/>
          <w:szCs w:val="30"/>
        </w:rPr>
      </w:pPr>
    </w:p>
    <w:p w14:paraId="2167E9E7">
      <w:pPr>
        <w:spacing w:line="360" w:lineRule="auto"/>
        <w:jc w:val="center"/>
        <w:rPr>
          <w:rFonts w:ascii="宋体" w:hAnsi="宋体"/>
          <w:b/>
          <w:bCs/>
          <w:color w:val="FF0000"/>
          <w:sz w:val="66"/>
          <w:szCs w:val="66"/>
          <w14:shadow w14:blurRad="50800" w14:dist="38100" w14:dir="0" w14:sx="100000" w14:sy="100000" w14:kx="0" w14:ky="0" w14:algn="l">
            <w14:srgbClr w14:val="000000">
              <w14:alpha w14:val="60000"/>
            </w14:srgbClr>
          </w14:shadow>
        </w:rPr>
      </w:pPr>
      <w:r>
        <w:rPr>
          <w:rFonts w:hint="eastAsia" w:ascii="宋体" w:hAnsi="宋体"/>
          <w:b/>
          <w:bCs/>
          <w:color w:val="FF0000"/>
          <w:sz w:val="66"/>
          <w:szCs w:val="66"/>
          <w14:shadow w14:blurRad="50800" w14:dist="38100" w14:dir="0" w14:sx="100000" w14:sy="100000" w14:kx="0" w14:ky="0" w14:algn="l">
            <w14:srgbClr w14:val="000000">
              <w14:alpha w14:val="60000"/>
            </w14:srgbClr>
          </w14:shadow>
        </w:rPr>
        <w:t>2024广州市第六届少儿艺术大赛活动执行服务项目</w:t>
      </w:r>
    </w:p>
    <w:p w14:paraId="2A85162A">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11743AF1">
      <w:pPr>
        <w:pStyle w:val="2"/>
        <w:jc w:val="center"/>
        <w:rPr>
          <w:rFonts w:hint="default" w:asciiTheme="minorEastAsia" w:hAnsiTheme="minorEastAsia" w:eastAsiaTheme="minorEastAsia"/>
          <w:b/>
          <w:bCs/>
          <w:sz w:val="36"/>
          <w:szCs w:val="40"/>
          <w:lang w:val="en-US" w:eastAsia="zh-CN"/>
        </w:rPr>
      </w:pPr>
      <w:r>
        <w:rPr>
          <w:rFonts w:hint="eastAsia" w:asciiTheme="minorEastAsia" w:hAnsiTheme="minorEastAsia" w:eastAsiaTheme="minorEastAsia"/>
          <w:b/>
          <w:bCs/>
          <w:sz w:val="36"/>
          <w:szCs w:val="40"/>
        </w:rPr>
        <w:t>项目编号：</w:t>
      </w:r>
      <w:r>
        <w:rPr>
          <w:rFonts w:hint="eastAsia" w:asciiTheme="minorEastAsia" w:hAnsiTheme="minorEastAsia" w:eastAsiaTheme="minorEastAsia"/>
          <w:b/>
          <w:bCs/>
          <w:sz w:val="36"/>
          <w:szCs w:val="40"/>
          <w:lang w:val="en-US" w:eastAsia="zh-CN"/>
        </w:rPr>
        <w:t>YCDY-20240912SEYS</w:t>
      </w:r>
    </w:p>
    <w:p w14:paraId="1F1D6EBF">
      <w:pPr>
        <w:pStyle w:val="2"/>
      </w:pPr>
    </w:p>
    <w:p w14:paraId="2BCD042D"/>
    <w:p w14:paraId="129AC28C">
      <w:pPr>
        <w:pStyle w:val="2"/>
      </w:pPr>
    </w:p>
    <w:p w14:paraId="59D5A81B"/>
    <w:p w14:paraId="4EB01B87">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hint="eastAsia" w:ascii="宋体" w:hAnsi="宋体"/>
          <w:b/>
          <w:bCs/>
          <w:sz w:val="72"/>
          <w:szCs w:val="72"/>
          <w14:shadow w14:blurRad="50800" w14:dist="38100" w14:dir="0" w14:sx="100000" w14:sy="100000" w14:kx="0" w14:ky="0" w14:algn="l">
            <w14:srgbClr w14:val="000000">
              <w14:alpha w14:val="60000"/>
            </w14:srgbClr>
          </w14:shadow>
        </w:rPr>
        <w:t>报价邀请函</w:t>
      </w:r>
    </w:p>
    <w:p w14:paraId="551CF4D1">
      <w:pPr>
        <w:spacing w:line="360" w:lineRule="auto"/>
        <w:rPr>
          <w:rFonts w:ascii="宋体" w:hAnsi="宋体"/>
          <w:b/>
          <w:bCs/>
          <w:sz w:val="30"/>
          <w:szCs w:val="30"/>
        </w:rPr>
      </w:pPr>
    </w:p>
    <w:p w14:paraId="33D8699A">
      <w:pPr>
        <w:spacing w:line="360" w:lineRule="auto"/>
        <w:rPr>
          <w:rFonts w:ascii="宋体" w:hAnsi="宋体"/>
          <w:b/>
          <w:bCs/>
          <w:sz w:val="30"/>
          <w:szCs w:val="30"/>
        </w:rPr>
      </w:pPr>
    </w:p>
    <w:p w14:paraId="07C028BB"/>
    <w:p w14:paraId="19888C3A">
      <w:pPr>
        <w:spacing w:line="360" w:lineRule="auto"/>
        <w:rPr>
          <w:rFonts w:ascii="宋体" w:hAnsi="宋体"/>
          <w:b/>
          <w:bCs/>
          <w:sz w:val="30"/>
          <w:szCs w:val="30"/>
        </w:rPr>
      </w:pPr>
    </w:p>
    <w:p w14:paraId="26784591">
      <w:pPr>
        <w:spacing w:line="360" w:lineRule="auto"/>
        <w:jc w:val="center"/>
        <w:rPr>
          <w:rFonts w:ascii="宋体" w:hAnsi="宋体"/>
          <w:b/>
          <w:bCs/>
          <w:sz w:val="30"/>
          <w:szCs w:val="30"/>
        </w:rPr>
      </w:pPr>
      <w:r>
        <w:rPr>
          <w:rFonts w:hint="eastAsia" w:ascii="宋体" w:hAnsi="宋体"/>
          <w:b/>
          <w:bCs/>
          <w:sz w:val="30"/>
          <w:szCs w:val="30"/>
        </w:rPr>
        <w:t>广州市演出电影有限公司</w:t>
      </w:r>
    </w:p>
    <w:p w14:paraId="68FF5F6F">
      <w:pPr>
        <w:spacing w:line="360" w:lineRule="auto"/>
        <w:jc w:val="center"/>
        <w:rPr>
          <w:rFonts w:ascii="宋体" w:hAnsi="宋体"/>
          <w:b/>
          <w:bCs/>
          <w:sz w:val="30"/>
          <w:szCs w:val="30"/>
        </w:rPr>
      </w:pPr>
      <w:r>
        <w:rPr>
          <w:rFonts w:hint="eastAsia" w:ascii="宋体" w:hAnsi="宋体"/>
          <w:b/>
          <w:bCs/>
          <w:sz w:val="30"/>
          <w:szCs w:val="30"/>
        </w:rPr>
        <w:t>2024年</w:t>
      </w:r>
      <w:r>
        <w:rPr>
          <w:rFonts w:hint="eastAsia" w:ascii="宋体" w:hAnsi="宋体"/>
          <w:b/>
          <w:bCs/>
          <w:sz w:val="30"/>
          <w:szCs w:val="30"/>
          <w:lang w:val="en-US" w:eastAsia="zh-CN"/>
        </w:rPr>
        <w:t>9</w:t>
      </w:r>
      <w:r>
        <w:rPr>
          <w:rFonts w:hint="eastAsia" w:ascii="宋体" w:hAnsi="宋体"/>
          <w:b/>
          <w:bCs/>
          <w:sz w:val="30"/>
          <w:szCs w:val="30"/>
        </w:rPr>
        <w:t>月</w:t>
      </w:r>
    </w:p>
    <w:p w14:paraId="5CEF4B94">
      <w:pPr>
        <w:pStyle w:val="2"/>
      </w:pPr>
      <w:r>
        <w:br w:type="page"/>
      </w:r>
    </w:p>
    <w:p w14:paraId="2950DBEC">
      <w:pPr>
        <w:spacing w:line="360" w:lineRule="auto"/>
        <w:rPr>
          <w:rFonts w:ascii="宋体" w:hAnsi="宋体"/>
          <w:b/>
          <w:bCs/>
          <w:sz w:val="24"/>
          <w:szCs w:val="24"/>
        </w:rPr>
      </w:pPr>
      <w:r>
        <w:rPr>
          <w:rFonts w:ascii="宋体" w:hAnsi="宋体"/>
          <w:b/>
          <w:bCs/>
          <w:sz w:val="24"/>
          <w:szCs w:val="24"/>
          <w:u w:val="single"/>
        </w:rPr>
        <w:t xml:space="preserve">                        </w:t>
      </w:r>
      <w:r>
        <w:rPr>
          <w:rFonts w:hint="eastAsia" w:ascii="宋体" w:hAnsi="宋体"/>
          <w:b/>
          <w:bCs/>
          <w:sz w:val="24"/>
          <w:szCs w:val="24"/>
        </w:rPr>
        <w:t>有限公司：</w:t>
      </w:r>
    </w:p>
    <w:p w14:paraId="1E11B2B8">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广州市演出电影有限公司现需要为2024广州市第六届少儿艺术大赛活动项目提供执行服务，现邀请符合资质及条件的供应商提供本项目的策划、设计、布展等执行服务，按照本邀请函的内容对此项目进行报价。</w:t>
      </w:r>
    </w:p>
    <w:p w14:paraId="28020959"/>
    <w:p w14:paraId="712D6043">
      <w:pPr>
        <w:pStyle w:val="18"/>
        <w:numPr>
          <w:ilvl w:val="0"/>
          <w:numId w:val="1"/>
        </w:numPr>
        <w:spacing w:line="360" w:lineRule="auto"/>
        <w:ind w:firstLineChars="0"/>
        <w:rPr>
          <w:rFonts w:ascii="宋体" w:hAnsi="宋体"/>
          <w:b/>
          <w:bCs/>
          <w:sz w:val="24"/>
          <w:szCs w:val="24"/>
        </w:rPr>
      </w:pPr>
      <w:r>
        <w:rPr>
          <w:rFonts w:hint="eastAsia" w:ascii="宋体" w:hAnsi="宋体"/>
          <w:b/>
          <w:bCs/>
          <w:sz w:val="24"/>
          <w:szCs w:val="24"/>
        </w:rPr>
        <w:t>项目信息表</w:t>
      </w:r>
    </w:p>
    <w:tbl>
      <w:tblPr>
        <w:tblStyle w:val="12"/>
        <w:tblW w:w="973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449"/>
        <w:gridCol w:w="1074"/>
        <w:gridCol w:w="1436"/>
        <w:gridCol w:w="4773"/>
      </w:tblGrid>
      <w:tr w14:paraId="1AB65C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449" w:type="dxa"/>
            <w:vAlign w:val="center"/>
          </w:tcPr>
          <w:p w14:paraId="74D2EEBC">
            <w:pPr>
              <w:spacing w:line="360" w:lineRule="auto"/>
              <w:rPr>
                <w:rFonts w:ascii="宋体" w:hAnsi="宋体"/>
                <w:sz w:val="24"/>
                <w:szCs w:val="24"/>
              </w:rPr>
            </w:pPr>
            <w:r>
              <w:rPr>
                <w:rFonts w:hint="eastAsia" w:ascii="宋体" w:hAnsi="宋体"/>
                <w:sz w:val="24"/>
                <w:szCs w:val="24"/>
              </w:rPr>
              <w:t>项目名称</w:t>
            </w:r>
          </w:p>
        </w:tc>
        <w:tc>
          <w:tcPr>
            <w:tcW w:w="7283" w:type="dxa"/>
            <w:gridSpan w:val="3"/>
            <w:vAlign w:val="center"/>
          </w:tcPr>
          <w:p w14:paraId="5B1DA100">
            <w:pPr>
              <w:spacing w:line="360" w:lineRule="auto"/>
              <w:rPr>
                <w:rFonts w:ascii="宋体" w:hAnsi="宋体"/>
                <w:sz w:val="24"/>
                <w:szCs w:val="24"/>
              </w:rPr>
            </w:pPr>
            <w:r>
              <w:rPr>
                <w:rFonts w:hint="eastAsia" w:ascii="宋体" w:hAnsi="宋体"/>
                <w:sz w:val="24"/>
                <w:szCs w:val="24"/>
              </w:rPr>
              <w:t>2024广州市第六届少儿艺术大赛活动</w:t>
            </w:r>
          </w:p>
        </w:tc>
      </w:tr>
      <w:tr w14:paraId="7EA2F6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vAlign w:val="center"/>
          </w:tcPr>
          <w:p w14:paraId="61143D6E">
            <w:pPr>
              <w:spacing w:line="360" w:lineRule="auto"/>
              <w:rPr>
                <w:rFonts w:ascii="宋体" w:hAnsi="宋体"/>
                <w:sz w:val="24"/>
                <w:szCs w:val="24"/>
              </w:rPr>
            </w:pPr>
            <w:r>
              <w:rPr>
                <w:rFonts w:hint="eastAsia" w:ascii="宋体" w:hAnsi="宋体"/>
                <w:sz w:val="24"/>
                <w:szCs w:val="24"/>
              </w:rPr>
              <w:t>项目编号</w:t>
            </w:r>
          </w:p>
        </w:tc>
        <w:tc>
          <w:tcPr>
            <w:tcW w:w="7283" w:type="dxa"/>
            <w:gridSpan w:val="3"/>
            <w:vAlign w:val="center"/>
          </w:tcPr>
          <w:p w14:paraId="60858DEF">
            <w:pPr>
              <w:spacing w:line="360" w:lineRule="auto"/>
              <w:rPr>
                <w:rFonts w:ascii="宋体" w:hAnsi="宋体"/>
                <w:sz w:val="24"/>
                <w:szCs w:val="24"/>
              </w:rPr>
            </w:pPr>
            <w:r>
              <w:rPr>
                <w:rFonts w:hint="eastAsia" w:ascii="宋体" w:hAnsi="宋体"/>
                <w:sz w:val="24"/>
                <w:szCs w:val="24"/>
              </w:rPr>
              <w:t>YCDY-20240912SEYS</w:t>
            </w:r>
          </w:p>
        </w:tc>
      </w:tr>
      <w:tr w14:paraId="56621F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vAlign w:val="center"/>
          </w:tcPr>
          <w:p w14:paraId="4CC502BF">
            <w:pPr>
              <w:spacing w:line="360" w:lineRule="auto"/>
              <w:rPr>
                <w:rFonts w:ascii="宋体" w:hAnsi="宋体"/>
                <w:sz w:val="24"/>
                <w:szCs w:val="24"/>
              </w:rPr>
            </w:pPr>
            <w:r>
              <w:rPr>
                <w:rFonts w:hint="eastAsia" w:ascii="宋体" w:hAnsi="宋体"/>
                <w:sz w:val="24"/>
                <w:szCs w:val="24"/>
              </w:rPr>
              <w:t>项目地址</w:t>
            </w:r>
          </w:p>
        </w:tc>
        <w:tc>
          <w:tcPr>
            <w:tcW w:w="7283" w:type="dxa"/>
            <w:gridSpan w:val="3"/>
            <w:vAlign w:val="center"/>
          </w:tcPr>
          <w:p w14:paraId="3D0726A3">
            <w:pPr>
              <w:spacing w:line="360" w:lineRule="auto"/>
              <w:rPr>
                <w:rFonts w:ascii="宋体" w:hAnsi="宋体"/>
                <w:sz w:val="24"/>
                <w:szCs w:val="24"/>
              </w:rPr>
            </w:pPr>
            <w:r>
              <w:rPr>
                <w:rFonts w:hint="eastAsia" w:ascii="宋体" w:hAnsi="宋体"/>
                <w:sz w:val="24"/>
                <w:szCs w:val="24"/>
              </w:rPr>
              <w:t>广东省广州市海珠区新滘中路288号</w:t>
            </w:r>
            <w:r>
              <w:rPr>
                <w:rFonts w:ascii="宋体" w:hAnsi="宋体"/>
                <w:sz w:val="24"/>
                <w:szCs w:val="24"/>
              </w:rPr>
              <w:t>广州市文化馆新馆</w:t>
            </w:r>
          </w:p>
        </w:tc>
      </w:tr>
      <w:tr w14:paraId="0AACEE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vMerge w:val="restart"/>
            <w:vAlign w:val="center"/>
          </w:tcPr>
          <w:p w14:paraId="0D5E19C9">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14:paraId="6E0FE9AA">
            <w:pPr>
              <w:spacing w:line="360" w:lineRule="auto"/>
              <w:rPr>
                <w:rFonts w:ascii="宋体" w:hAnsi="宋体"/>
                <w:sz w:val="24"/>
                <w:szCs w:val="24"/>
              </w:rPr>
            </w:pPr>
            <w:r>
              <w:rPr>
                <w:rFonts w:hint="eastAsia" w:ascii="宋体" w:hAnsi="宋体"/>
                <w:sz w:val="24"/>
                <w:szCs w:val="24"/>
              </w:rPr>
              <w:t>刘生</w:t>
            </w:r>
          </w:p>
        </w:tc>
        <w:tc>
          <w:tcPr>
            <w:tcW w:w="1436" w:type="dxa"/>
            <w:vAlign w:val="center"/>
          </w:tcPr>
          <w:p w14:paraId="7384210E">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vAlign w:val="center"/>
          </w:tcPr>
          <w:p w14:paraId="2EF5117F">
            <w:pPr>
              <w:spacing w:line="360" w:lineRule="auto"/>
              <w:rPr>
                <w:rFonts w:ascii="宋体" w:hAnsi="宋体"/>
                <w:sz w:val="24"/>
                <w:szCs w:val="24"/>
              </w:rPr>
            </w:pPr>
            <w:r>
              <w:rPr>
                <w:rFonts w:hint="eastAsia" w:ascii="宋体" w:hAnsi="宋体"/>
                <w:sz w:val="24"/>
                <w:szCs w:val="24"/>
              </w:rPr>
              <w:t>020-83822133</w:t>
            </w:r>
          </w:p>
        </w:tc>
      </w:tr>
      <w:tr w14:paraId="73868E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vMerge w:val="continue"/>
            <w:vAlign w:val="center"/>
          </w:tcPr>
          <w:p w14:paraId="275615D8">
            <w:pPr>
              <w:spacing w:line="360" w:lineRule="auto"/>
              <w:rPr>
                <w:rFonts w:ascii="宋体" w:hAnsi="宋体"/>
                <w:sz w:val="24"/>
                <w:szCs w:val="24"/>
              </w:rPr>
            </w:pPr>
          </w:p>
        </w:tc>
        <w:tc>
          <w:tcPr>
            <w:tcW w:w="1074" w:type="dxa"/>
            <w:vMerge w:val="continue"/>
            <w:vAlign w:val="center"/>
          </w:tcPr>
          <w:p w14:paraId="2C90D7F6">
            <w:pPr>
              <w:spacing w:line="360" w:lineRule="auto"/>
              <w:rPr>
                <w:rFonts w:ascii="宋体" w:hAnsi="宋体"/>
                <w:sz w:val="24"/>
                <w:szCs w:val="24"/>
              </w:rPr>
            </w:pPr>
          </w:p>
        </w:tc>
        <w:tc>
          <w:tcPr>
            <w:tcW w:w="1436" w:type="dxa"/>
            <w:vAlign w:val="center"/>
          </w:tcPr>
          <w:p w14:paraId="4BB9BFB3">
            <w:pPr>
              <w:spacing w:line="360" w:lineRule="auto"/>
              <w:rPr>
                <w:rFonts w:ascii="宋体" w:hAnsi="宋体"/>
                <w:sz w:val="24"/>
                <w:szCs w:val="24"/>
              </w:rPr>
            </w:pPr>
            <w:r>
              <w:rPr>
                <w:rFonts w:hint="eastAsia" w:ascii="宋体" w:hAnsi="宋体"/>
                <w:sz w:val="24"/>
                <w:szCs w:val="24"/>
              </w:rPr>
              <w:t>移动电话</w:t>
            </w:r>
          </w:p>
        </w:tc>
        <w:tc>
          <w:tcPr>
            <w:tcW w:w="4773" w:type="dxa"/>
            <w:vAlign w:val="center"/>
          </w:tcPr>
          <w:p w14:paraId="2FFC0CDF">
            <w:pPr>
              <w:spacing w:line="360" w:lineRule="auto"/>
              <w:rPr>
                <w:rFonts w:ascii="宋体" w:hAnsi="宋体"/>
                <w:sz w:val="24"/>
                <w:szCs w:val="24"/>
              </w:rPr>
            </w:pPr>
            <w:r>
              <w:rPr>
                <w:rFonts w:ascii="宋体" w:hAnsi="宋体"/>
                <w:sz w:val="24"/>
                <w:szCs w:val="24"/>
              </w:rPr>
              <w:t>13411188574</w:t>
            </w:r>
          </w:p>
        </w:tc>
      </w:tr>
      <w:tr w14:paraId="16B93E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6" w:hRule="atLeast"/>
          <w:jc w:val="center"/>
        </w:trPr>
        <w:tc>
          <w:tcPr>
            <w:tcW w:w="2449" w:type="dxa"/>
            <w:vMerge w:val="continue"/>
            <w:vAlign w:val="center"/>
          </w:tcPr>
          <w:p w14:paraId="0C155C8E">
            <w:pPr>
              <w:spacing w:line="360" w:lineRule="auto"/>
              <w:rPr>
                <w:rFonts w:ascii="宋体" w:hAnsi="宋体"/>
                <w:sz w:val="24"/>
                <w:szCs w:val="24"/>
              </w:rPr>
            </w:pPr>
          </w:p>
        </w:tc>
        <w:tc>
          <w:tcPr>
            <w:tcW w:w="1074" w:type="dxa"/>
            <w:vMerge w:val="continue"/>
            <w:vAlign w:val="center"/>
          </w:tcPr>
          <w:p w14:paraId="2A8C72E7">
            <w:pPr>
              <w:spacing w:line="360" w:lineRule="auto"/>
              <w:rPr>
                <w:rFonts w:ascii="宋体" w:hAnsi="宋体"/>
                <w:sz w:val="24"/>
                <w:szCs w:val="24"/>
              </w:rPr>
            </w:pPr>
          </w:p>
        </w:tc>
        <w:tc>
          <w:tcPr>
            <w:tcW w:w="1436" w:type="dxa"/>
            <w:vAlign w:val="center"/>
          </w:tcPr>
          <w:p w14:paraId="6920CE0C">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vAlign w:val="center"/>
          </w:tcPr>
          <w:p w14:paraId="2A8DA32A">
            <w:pPr>
              <w:spacing w:line="360" w:lineRule="auto"/>
              <w:rPr>
                <w:rFonts w:ascii="宋体" w:hAnsi="宋体"/>
                <w:sz w:val="24"/>
                <w:szCs w:val="24"/>
              </w:rPr>
            </w:pPr>
            <w:r>
              <w:rPr>
                <w:rFonts w:ascii="宋体" w:hAnsi="宋体"/>
                <w:sz w:val="24"/>
                <w:szCs w:val="24"/>
              </w:rPr>
              <w:t>1093049545@qq.com</w:t>
            </w:r>
          </w:p>
        </w:tc>
      </w:tr>
      <w:tr w14:paraId="7532E9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449" w:type="dxa"/>
            <w:vMerge w:val="continue"/>
            <w:vAlign w:val="center"/>
          </w:tcPr>
          <w:p w14:paraId="5BB0CF0F">
            <w:pPr>
              <w:spacing w:line="360" w:lineRule="auto"/>
              <w:rPr>
                <w:rFonts w:ascii="宋体" w:hAnsi="宋体"/>
                <w:sz w:val="24"/>
                <w:szCs w:val="24"/>
              </w:rPr>
            </w:pPr>
          </w:p>
        </w:tc>
        <w:tc>
          <w:tcPr>
            <w:tcW w:w="1074" w:type="dxa"/>
            <w:vMerge w:val="continue"/>
            <w:vAlign w:val="center"/>
          </w:tcPr>
          <w:p w14:paraId="29046A09">
            <w:pPr>
              <w:spacing w:line="360" w:lineRule="auto"/>
              <w:rPr>
                <w:rFonts w:ascii="宋体" w:hAnsi="宋体"/>
                <w:sz w:val="24"/>
                <w:szCs w:val="24"/>
              </w:rPr>
            </w:pPr>
          </w:p>
        </w:tc>
        <w:tc>
          <w:tcPr>
            <w:tcW w:w="1436" w:type="dxa"/>
            <w:vAlign w:val="center"/>
          </w:tcPr>
          <w:p w14:paraId="2964B137">
            <w:pPr>
              <w:spacing w:line="360" w:lineRule="auto"/>
              <w:rPr>
                <w:rFonts w:ascii="宋体" w:hAnsi="宋体"/>
                <w:sz w:val="24"/>
                <w:szCs w:val="24"/>
              </w:rPr>
            </w:pPr>
            <w:r>
              <w:rPr>
                <w:rFonts w:hint="eastAsia" w:ascii="宋体" w:hAnsi="宋体"/>
                <w:sz w:val="24"/>
                <w:szCs w:val="24"/>
              </w:rPr>
              <w:t>通信地址</w:t>
            </w:r>
          </w:p>
        </w:tc>
        <w:tc>
          <w:tcPr>
            <w:tcW w:w="4773" w:type="dxa"/>
            <w:vAlign w:val="center"/>
          </w:tcPr>
          <w:p w14:paraId="16EF4B92">
            <w:pPr>
              <w:spacing w:line="360" w:lineRule="auto"/>
              <w:rPr>
                <w:rFonts w:ascii="宋体" w:hAnsi="宋体"/>
                <w:sz w:val="24"/>
                <w:szCs w:val="24"/>
              </w:rPr>
            </w:pPr>
            <w:r>
              <w:rPr>
                <w:rFonts w:ascii="宋体" w:hAnsi="宋体"/>
                <w:sz w:val="24"/>
                <w:szCs w:val="24"/>
              </w:rPr>
              <w:t>广州市越秀区建设三马路</w:t>
            </w:r>
            <w:r>
              <w:rPr>
                <w:rFonts w:hint="eastAsia" w:ascii="宋体" w:hAnsi="宋体"/>
                <w:sz w:val="24"/>
                <w:szCs w:val="24"/>
              </w:rPr>
              <w:t>11号新时代大厦附楼二楼</w:t>
            </w:r>
          </w:p>
        </w:tc>
      </w:tr>
      <w:tr w14:paraId="24DA98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vAlign w:val="center"/>
          </w:tcPr>
          <w:p w14:paraId="3D365A9B">
            <w:pPr>
              <w:spacing w:line="360" w:lineRule="auto"/>
              <w:rPr>
                <w:rFonts w:ascii="宋体" w:hAnsi="宋体"/>
                <w:sz w:val="24"/>
                <w:szCs w:val="24"/>
              </w:rPr>
            </w:pPr>
            <w:r>
              <w:rPr>
                <w:rFonts w:hint="eastAsia" w:ascii="宋体" w:hAnsi="宋体"/>
                <w:sz w:val="24"/>
                <w:szCs w:val="24"/>
              </w:rPr>
              <w:t>项目内容</w:t>
            </w:r>
          </w:p>
        </w:tc>
        <w:tc>
          <w:tcPr>
            <w:tcW w:w="7283" w:type="dxa"/>
            <w:gridSpan w:val="3"/>
            <w:vAlign w:val="center"/>
          </w:tcPr>
          <w:p w14:paraId="662A6BA8">
            <w:pPr>
              <w:numPr>
                <w:ilvl w:val="0"/>
                <w:numId w:val="2"/>
              </w:numPr>
              <w:spacing w:line="360" w:lineRule="auto"/>
              <w:rPr>
                <w:rFonts w:hint="eastAsia" w:ascii="宋体" w:hAnsi="宋体"/>
                <w:sz w:val="24"/>
                <w:szCs w:val="24"/>
              </w:rPr>
            </w:pPr>
            <w:r>
              <w:rPr>
                <w:rFonts w:hint="eastAsia" w:ascii="宋体" w:hAnsi="宋体"/>
                <w:sz w:val="24"/>
                <w:szCs w:val="24"/>
              </w:rPr>
              <w:t>负责活动整体策划、执行方案等文案的撰写；</w:t>
            </w:r>
          </w:p>
          <w:p w14:paraId="7D83F823">
            <w:pPr>
              <w:numPr>
                <w:ilvl w:val="0"/>
                <w:numId w:val="0"/>
              </w:numPr>
              <w:spacing w:line="360" w:lineRule="auto"/>
              <w:rPr>
                <w:rFonts w:hint="eastAsia" w:ascii="宋体" w:hAnsi="宋体"/>
                <w:sz w:val="24"/>
                <w:szCs w:val="24"/>
              </w:rPr>
            </w:pPr>
            <w:r>
              <w:rPr>
                <w:rFonts w:hint="eastAsia" w:ascii="宋体" w:hAnsi="宋体"/>
                <w:sz w:val="24"/>
                <w:szCs w:val="24"/>
              </w:rPr>
              <w:t>2、负责活动舞美设计、灯光、音响、LED屏幕的拆装、操控；</w:t>
            </w:r>
          </w:p>
          <w:p w14:paraId="2A0BFBC0">
            <w:pPr>
              <w:numPr>
                <w:ilvl w:val="0"/>
                <w:numId w:val="0"/>
              </w:numPr>
              <w:spacing w:line="360" w:lineRule="auto"/>
              <w:rPr>
                <w:rFonts w:hint="eastAsia" w:ascii="宋体" w:hAnsi="宋体"/>
                <w:sz w:val="24"/>
                <w:szCs w:val="24"/>
              </w:rPr>
            </w:pPr>
            <w:r>
              <w:rPr>
                <w:rFonts w:hint="eastAsia" w:ascii="宋体" w:hAnsi="宋体"/>
                <w:sz w:val="24"/>
                <w:szCs w:val="24"/>
              </w:rPr>
              <w:t>3、负责大赛作品视频、报名表等资料的收集；</w:t>
            </w:r>
          </w:p>
          <w:p w14:paraId="28A00F46">
            <w:pPr>
              <w:numPr>
                <w:ilvl w:val="0"/>
                <w:numId w:val="0"/>
              </w:numPr>
              <w:spacing w:line="360" w:lineRule="auto"/>
              <w:rPr>
                <w:rFonts w:hint="eastAsia" w:ascii="宋体" w:hAnsi="宋体"/>
                <w:sz w:val="24"/>
                <w:szCs w:val="24"/>
              </w:rPr>
            </w:pPr>
            <w:r>
              <w:rPr>
                <w:rFonts w:hint="eastAsia" w:ascii="宋体" w:hAnsi="宋体"/>
                <w:sz w:val="24"/>
                <w:szCs w:val="24"/>
              </w:rPr>
              <w:t>4、负责视频评选的组织及执行；</w:t>
            </w:r>
          </w:p>
          <w:p w14:paraId="34BABE55">
            <w:pPr>
              <w:numPr>
                <w:ilvl w:val="0"/>
                <w:numId w:val="0"/>
              </w:numPr>
              <w:spacing w:line="360" w:lineRule="auto"/>
              <w:rPr>
                <w:rFonts w:hint="eastAsia" w:ascii="宋体" w:hAnsi="宋体"/>
                <w:sz w:val="24"/>
                <w:szCs w:val="24"/>
              </w:rPr>
            </w:pPr>
            <w:r>
              <w:rPr>
                <w:rFonts w:hint="eastAsia" w:ascii="宋体" w:hAnsi="宋体"/>
                <w:sz w:val="24"/>
                <w:szCs w:val="24"/>
              </w:rPr>
              <w:t>5、负责决赛现场演职人员的对接、排练、彩排以及赛务工作的落实、执行；</w:t>
            </w:r>
            <w:bookmarkStart w:id="0" w:name="_GoBack"/>
            <w:bookmarkEnd w:id="0"/>
          </w:p>
          <w:p w14:paraId="3785B822">
            <w:pPr>
              <w:numPr>
                <w:ilvl w:val="0"/>
                <w:numId w:val="0"/>
              </w:numPr>
              <w:spacing w:line="360" w:lineRule="auto"/>
              <w:rPr>
                <w:rFonts w:hint="eastAsia" w:ascii="宋体" w:hAnsi="宋体"/>
                <w:sz w:val="24"/>
                <w:szCs w:val="24"/>
              </w:rPr>
            </w:pPr>
            <w:r>
              <w:rPr>
                <w:rFonts w:hint="eastAsia" w:ascii="宋体" w:hAnsi="宋体"/>
                <w:sz w:val="24"/>
                <w:szCs w:val="24"/>
              </w:rPr>
              <w:t>6、负责活动现场宣传氛围的整体设计、制作、布置等；</w:t>
            </w:r>
          </w:p>
          <w:p w14:paraId="693EAF5E">
            <w:pPr>
              <w:numPr>
                <w:ilvl w:val="0"/>
                <w:numId w:val="0"/>
              </w:numPr>
              <w:spacing w:line="360" w:lineRule="auto"/>
              <w:rPr>
                <w:rFonts w:hint="eastAsia" w:ascii="宋体" w:hAnsi="宋体" w:eastAsia="宋体"/>
                <w:sz w:val="24"/>
                <w:szCs w:val="24"/>
                <w:lang w:eastAsia="zh-CN"/>
              </w:rPr>
            </w:pPr>
            <w:r>
              <w:rPr>
                <w:rFonts w:hint="eastAsia" w:ascii="宋体" w:hAnsi="宋体"/>
                <w:sz w:val="24"/>
                <w:szCs w:val="24"/>
              </w:rPr>
              <w:t>7、负责活动现场视频录制、照片拍摄以及媒体宣传、推广的对接</w:t>
            </w:r>
            <w:r>
              <w:rPr>
                <w:rFonts w:hint="eastAsia" w:ascii="宋体" w:hAnsi="宋体"/>
                <w:sz w:val="24"/>
                <w:szCs w:val="24"/>
                <w:lang w:eastAsia="zh-CN"/>
              </w:rPr>
              <w:t>。</w:t>
            </w:r>
          </w:p>
        </w:tc>
      </w:tr>
      <w:tr w14:paraId="570D9D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vAlign w:val="center"/>
          </w:tcPr>
          <w:p w14:paraId="71246FF2">
            <w:pPr>
              <w:spacing w:line="360" w:lineRule="auto"/>
              <w:rPr>
                <w:rFonts w:ascii="宋体" w:hAnsi="宋体"/>
                <w:sz w:val="24"/>
                <w:szCs w:val="24"/>
              </w:rPr>
            </w:pPr>
            <w:r>
              <w:rPr>
                <w:rFonts w:hint="eastAsia" w:ascii="宋体" w:hAnsi="宋体"/>
                <w:sz w:val="24"/>
                <w:szCs w:val="24"/>
              </w:rPr>
              <w:t>报价方式</w:t>
            </w:r>
          </w:p>
        </w:tc>
        <w:tc>
          <w:tcPr>
            <w:tcW w:w="7283" w:type="dxa"/>
            <w:gridSpan w:val="3"/>
            <w:vAlign w:val="center"/>
          </w:tcPr>
          <w:p w14:paraId="1DE78CB4">
            <w:pPr>
              <w:spacing w:line="360" w:lineRule="auto"/>
              <w:rPr>
                <w:rFonts w:ascii="宋体" w:hAnsi="宋体"/>
                <w:sz w:val="24"/>
                <w:szCs w:val="24"/>
              </w:rPr>
            </w:pPr>
            <w:r>
              <w:rPr>
                <w:rFonts w:hint="eastAsia" w:ascii="宋体" w:hAnsi="宋体"/>
                <w:sz w:val="24"/>
                <w:szCs w:val="24"/>
              </w:rPr>
              <w:t>邀请报价</w:t>
            </w:r>
          </w:p>
        </w:tc>
      </w:tr>
      <w:tr w14:paraId="614DF0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vAlign w:val="center"/>
          </w:tcPr>
          <w:p w14:paraId="6AF1824F">
            <w:pPr>
              <w:spacing w:line="360" w:lineRule="auto"/>
              <w:rPr>
                <w:rFonts w:ascii="宋体" w:hAnsi="宋体"/>
                <w:sz w:val="24"/>
                <w:szCs w:val="24"/>
              </w:rPr>
            </w:pPr>
            <w:r>
              <w:rPr>
                <w:rFonts w:hint="eastAsia" w:ascii="宋体" w:hAnsi="宋体"/>
                <w:sz w:val="24"/>
                <w:szCs w:val="24"/>
              </w:rPr>
              <w:t>项目限额</w:t>
            </w:r>
          </w:p>
        </w:tc>
        <w:tc>
          <w:tcPr>
            <w:tcW w:w="7283" w:type="dxa"/>
            <w:gridSpan w:val="3"/>
            <w:vAlign w:val="center"/>
          </w:tcPr>
          <w:p w14:paraId="4E20F46E">
            <w:pPr>
              <w:spacing w:line="360" w:lineRule="auto"/>
              <w:rPr>
                <w:rFonts w:ascii="宋体" w:hAnsi="宋体"/>
                <w:sz w:val="24"/>
                <w:szCs w:val="24"/>
              </w:rPr>
            </w:pPr>
            <w:r>
              <w:rPr>
                <w:rFonts w:hint="eastAsia" w:ascii="宋体" w:hAnsi="宋体"/>
                <w:sz w:val="24"/>
                <w:szCs w:val="24"/>
              </w:rPr>
              <w:t>项目预算不超过</w:t>
            </w:r>
            <w:r>
              <w:rPr>
                <w:rFonts w:hint="eastAsia" w:ascii="宋体" w:hAnsi="宋体"/>
                <w:color w:val="FF0000"/>
                <w:sz w:val="24"/>
                <w:szCs w:val="24"/>
                <w:lang w:val="en-US" w:eastAsia="zh-CN"/>
              </w:rPr>
              <w:t>30</w:t>
            </w:r>
            <w:r>
              <w:rPr>
                <w:rFonts w:hint="eastAsia" w:ascii="宋体" w:hAnsi="宋体"/>
                <w:sz w:val="24"/>
                <w:szCs w:val="24"/>
              </w:rPr>
              <w:t>万元</w:t>
            </w:r>
          </w:p>
        </w:tc>
      </w:tr>
      <w:tr w14:paraId="619ECF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vAlign w:val="center"/>
          </w:tcPr>
          <w:p w14:paraId="4061DAA0">
            <w:pPr>
              <w:spacing w:line="360" w:lineRule="auto"/>
              <w:rPr>
                <w:rFonts w:ascii="宋体" w:hAnsi="宋体"/>
                <w:sz w:val="24"/>
                <w:szCs w:val="24"/>
              </w:rPr>
            </w:pPr>
            <w:r>
              <w:rPr>
                <w:rFonts w:hint="eastAsia" w:ascii="宋体" w:hAnsi="宋体"/>
                <w:sz w:val="24"/>
                <w:szCs w:val="24"/>
              </w:rPr>
              <w:t>邀请函发出时间</w:t>
            </w:r>
          </w:p>
        </w:tc>
        <w:tc>
          <w:tcPr>
            <w:tcW w:w="7283" w:type="dxa"/>
            <w:gridSpan w:val="3"/>
            <w:vAlign w:val="center"/>
          </w:tcPr>
          <w:p w14:paraId="050D1301">
            <w:pPr>
              <w:spacing w:line="360" w:lineRule="auto"/>
              <w:rPr>
                <w:rFonts w:ascii="宋体" w:hAnsi="宋体"/>
                <w:sz w:val="24"/>
                <w:szCs w:val="24"/>
              </w:rPr>
            </w:pPr>
            <w:r>
              <w:rPr>
                <w:rFonts w:hint="eastAsia" w:ascii="宋体" w:hAnsi="宋体"/>
                <w:sz w:val="24"/>
                <w:szCs w:val="24"/>
                <w:lang w:val="en-US" w:eastAsia="zh-CN"/>
              </w:rPr>
              <w:t>2024年9月12日09:00开始 - 2024年9月19日09:30结束</w:t>
            </w:r>
          </w:p>
        </w:tc>
      </w:tr>
      <w:tr w14:paraId="610EF0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449" w:type="dxa"/>
            <w:tcBorders>
              <w:bottom w:val="single" w:color="auto" w:sz="4" w:space="0"/>
            </w:tcBorders>
            <w:vAlign w:val="center"/>
          </w:tcPr>
          <w:p w14:paraId="249A8FC9">
            <w:pPr>
              <w:spacing w:line="360" w:lineRule="auto"/>
              <w:rPr>
                <w:rFonts w:ascii="宋体" w:hAnsi="宋体"/>
                <w:sz w:val="24"/>
                <w:szCs w:val="24"/>
              </w:rPr>
            </w:pPr>
            <w:r>
              <w:rPr>
                <w:rFonts w:hint="eastAsia" w:ascii="宋体" w:hAnsi="宋体"/>
                <w:sz w:val="24"/>
                <w:szCs w:val="24"/>
              </w:rPr>
              <w:t>保证金</w:t>
            </w:r>
          </w:p>
        </w:tc>
        <w:tc>
          <w:tcPr>
            <w:tcW w:w="7283" w:type="dxa"/>
            <w:gridSpan w:val="3"/>
            <w:tcBorders>
              <w:bottom w:val="single" w:color="auto" w:sz="4" w:space="0"/>
            </w:tcBorders>
            <w:vAlign w:val="center"/>
          </w:tcPr>
          <w:p w14:paraId="588AD4B4">
            <w:pPr>
              <w:spacing w:line="360" w:lineRule="auto"/>
              <w:rPr>
                <w:rFonts w:ascii="宋体" w:hAnsi="宋体"/>
                <w:sz w:val="24"/>
                <w:szCs w:val="24"/>
              </w:rPr>
            </w:pPr>
            <w:r>
              <w:rPr>
                <w:rFonts w:hint="eastAsia" w:ascii="宋体" w:hAnsi="宋体"/>
                <w:sz w:val="24"/>
                <w:szCs w:val="24"/>
              </w:rPr>
              <w:t>无</w:t>
            </w:r>
          </w:p>
        </w:tc>
      </w:tr>
      <w:tr w14:paraId="58006C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tcBorders>
              <w:top w:val="single" w:color="auto" w:sz="4" w:space="0"/>
              <w:bottom w:val="single" w:color="auto" w:sz="4" w:space="0"/>
            </w:tcBorders>
            <w:vAlign w:val="center"/>
          </w:tcPr>
          <w:p w14:paraId="152F5865">
            <w:pPr>
              <w:spacing w:line="360" w:lineRule="auto"/>
              <w:rPr>
                <w:rFonts w:ascii="宋体" w:hAnsi="宋体"/>
                <w:sz w:val="24"/>
                <w:szCs w:val="24"/>
              </w:rPr>
            </w:pPr>
            <w:r>
              <w:rPr>
                <w:rFonts w:hint="eastAsia" w:ascii="宋体" w:hAnsi="宋体"/>
                <w:sz w:val="24"/>
                <w:szCs w:val="24"/>
              </w:rPr>
              <w:t>文件递交时间</w:t>
            </w:r>
          </w:p>
        </w:tc>
        <w:tc>
          <w:tcPr>
            <w:tcW w:w="7283" w:type="dxa"/>
            <w:gridSpan w:val="3"/>
            <w:tcBorders>
              <w:top w:val="single" w:color="auto" w:sz="4" w:space="0"/>
              <w:bottom w:val="single" w:color="auto" w:sz="4" w:space="0"/>
            </w:tcBorders>
            <w:vAlign w:val="center"/>
          </w:tcPr>
          <w:p w14:paraId="545EE83E">
            <w:pPr>
              <w:spacing w:line="360" w:lineRule="auto"/>
              <w:rPr>
                <w:rFonts w:hint="default" w:ascii="宋体" w:hAnsi="宋体" w:eastAsia="宋体"/>
                <w:sz w:val="24"/>
                <w:szCs w:val="24"/>
                <w:lang w:val="en-US" w:eastAsia="zh-CN"/>
              </w:rPr>
            </w:pPr>
            <w:r>
              <w:rPr>
                <w:rFonts w:hint="eastAsia" w:ascii="宋体" w:hAnsi="宋体"/>
                <w:sz w:val="24"/>
                <w:szCs w:val="24"/>
                <w:lang w:val="en-US" w:eastAsia="zh-CN"/>
              </w:rPr>
              <w:t>2024年9月13日09:00开始 - 2024年9月19日09:30结束</w:t>
            </w:r>
          </w:p>
        </w:tc>
      </w:tr>
      <w:tr w14:paraId="0C32B1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tcBorders>
              <w:top w:val="single" w:color="auto" w:sz="4" w:space="0"/>
              <w:bottom w:val="single" w:color="auto" w:sz="4" w:space="0"/>
            </w:tcBorders>
            <w:vAlign w:val="center"/>
          </w:tcPr>
          <w:p w14:paraId="23471D97">
            <w:pPr>
              <w:spacing w:line="360" w:lineRule="auto"/>
              <w:rPr>
                <w:rFonts w:ascii="宋体" w:hAnsi="宋体"/>
                <w:sz w:val="24"/>
                <w:szCs w:val="24"/>
              </w:rPr>
            </w:pPr>
            <w:r>
              <w:rPr>
                <w:rFonts w:hint="eastAsia" w:ascii="宋体" w:hAnsi="宋体"/>
                <w:sz w:val="24"/>
                <w:szCs w:val="24"/>
              </w:rPr>
              <w:t>报价有效期</w:t>
            </w:r>
          </w:p>
        </w:tc>
        <w:tc>
          <w:tcPr>
            <w:tcW w:w="7283" w:type="dxa"/>
            <w:gridSpan w:val="3"/>
            <w:tcBorders>
              <w:top w:val="single" w:color="auto" w:sz="4" w:space="0"/>
              <w:bottom w:val="single" w:color="auto" w:sz="4" w:space="0"/>
            </w:tcBorders>
            <w:vAlign w:val="center"/>
          </w:tcPr>
          <w:p w14:paraId="7A46E100">
            <w:pPr>
              <w:spacing w:line="360" w:lineRule="auto"/>
              <w:rPr>
                <w:rFonts w:ascii="宋体" w:hAnsi="宋体"/>
                <w:sz w:val="24"/>
                <w:szCs w:val="24"/>
              </w:rPr>
            </w:pPr>
            <w:r>
              <w:rPr>
                <w:rFonts w:hint="eastAsia" w:ascii="宋体" w:hAnsi="宋体"/>
                <w:sz w:val="24"/>
                <w:szCs w:val="24"/>
              </w:rPr>
              <w:t>投标截止日后30个日历天内有效</w:t>
            </w:r>
          </w:p>
        </w:tc>
      </w:tr>
      <w:tr w14:paraId="776BD7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2449" w:type="dxa"/>
            <w:tcBorders>
              <w:top w:val="single" w:color="auto" w:sz="4" w:space="0"/>
              <w:bottom w:val="single" w:color="auto" w:sz="4" w:space="0"/>
            </w:tcBorders>
            <w:vAlign w:val="center"/>
          </w:tcPr>
          <w:p w14:paraId="0FC55A55">
            <w:pPr>
              <w:spacing w:line="360" w:lineRule="auto"/>
              <w:rPr>
                <w:rFonts w:ascii="宋体" w:hAnsi="宋体"/>
                <w:sz w:val="24"/>
                <w:szCs w:val="24"/>
              </w:rPr>
            </w:pPr>
            <w:r>
              <w:rPr>
                <w:rFonts w:hint="eastAsia" w:ascii="宋体" w:hAnsi="宋体"/>
                <w:sz w:val="24"/>
                <w:szCs w:val="24"/>
              </w:rPr>
              <w:t>报价文件提交要求</w:t>
            </w:r>
          </w:p>
        </w:tc>
        <w:tc>
          <w:tcPr>
            <w:tcW w:w="7283" w:type="dxa"/>
            <w:gridSpan w:val="3"/>
            <w:tcBorders>
              <w:top w:val="single" w:color="auto" w:sz="4" w:space="0"/>
              <w:bottom w:val="single" w:color="auto" w:sz="4" w:space="0"/>
            </w:tcBorders>
            <w:vAlign w:val="center"/>
          </w:tcPr>
          <w:p w14:paraId="21273012">
            <w:pPr>
              <w:spacing w:line="360" w:lineRule="auto"/>
              <w:rPr>
                <w:rFonts w:ascii="宋体" w:hAnsi="宋体"/>
                <w:sz w:val="24"/>
                <w:szCs w:val="24"/>
              </w:rPr>
            </w:pPr>
            <w:r>
              <w:rPr>
                <w:rFonts w:hint="eastAsia" w:ascii="宋体" w:hAnsi="宋体"/>
                <w:sz w:val="24"/>
                <w:szCs w:val="24"/>
              </w:rPr>
              <w:t>正本一份，装在文件袋，要求盖公章及骑缝章。</w:t>
            </w:r>
          </w:p>
        </w:tc>
      </w:tr>
      <w:tr w14:paraId="00076A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tcBorders>
              <w:top w:val="single" w:color="auto" w:sz="4" w:space="0"/>
            </w:tcBorders>
            <w:vAlign w:val="center"/>
          </w:tcPr>
          <w:p w14:paraId="7F266750">
            <w:pPr>
              <w:spacing w:line="360" w:lineRule="auto"/>
              <w:rPr>
                <w:rFonts w:ascii="宋体" w:hAnsi="宋体"/>
                <w:sz w:val="24"/>
                <w:szCs w:val="24"/>
              </w:rPr>
            </w:pPr>
            <w:r>
              <w:rPr>
                <w:rFonts w:hint="eastAsia" w:ascii="宋体" w:hAnsi="宋体"/>
                <w:sz w:val="24"/>
                <w:szCs w:val="24"/>
              </w:rPr>
              <w:t>文件递交</w:t>
            </w:r>
          </w:p>
        </w:tc>
        <w:tc>
          <w:tcPr>
            <w:tcW w:w="7283" w:type="dxa"/>
            <w:gridSpan w:val="3"/>
            <w:tcBorders>
              <w:top w:val="single" w:color="auto" w:sz="4" w:space="0"/>
            </w:tcBorders>
            <w:vAlign w:val="center"/>
          </w:tcPr>
          <w:p w14:paraId="7F56547B">
            <w:pPr>
              <w:spacing w:line="360" w:lineRule="auto"/>
              <w:rPr>
                <w:rFonts w:ascii="宋体" w:hAnsi="宋体"/>
                <w:sz w:val="24"/>
                <w:szCs w:val="24"/>
              </w:rPr>
            </w:pPr>
            <w:r>
              <w:rPr>
                <w:rFonts w:hint="eastAsia" w:ascii="宋体" w:hAnsi="宋体"/>
                <w:sz w:val="24"/>
                <w:szCs w:val="24"/>
              </w:rPr>
              <w:t>递交至：</w:t>
            </w:r>
            <w:r>
              <w:rPr>
                <w:rFonts w:ascii="宋体" w:hAnsi="宋体"/>
                <w:sz w:val="24"/>
                <w:szCs w:val="24"/>
              </w:rPr>
              <w:t xml:space="preserve"> </w:t>
            </w:r>
            <w:r>
              <w:rPr>
                <w:rFonts w:hint="eastAsia" w:ascii="宋体" w:hAnsi="宋体"/>
                <w:sz w:val="24"/>
                <w:szCs w:val="24"/>
              </w:rPr>
              <w:t>广州市演出电影有限公司</w:t>
            </w:r>
          </w:p>
          <w:p w14:paraId="2DF3EC98">
            <w:pPr>
              <w:spacing w:line="360" w:lineRule="auto"/>
              <w:rPr>
                <w:rFonts w:ascii="宋体" w:hAnsi="宋体"/>
                <w:sz w:val="24"/>
                <w:szCs w:val="24"/>
              </w:rPr>
            </w:pPr>
            <w:r>
              <w:rPr>
                <w:rFonts w:hint="eastAsia" w:ascii="宋体" w:hAnsi="宋体"/>
                <w:sz w:val="24"/>
                <w:szCs w:val="24"/>
              </w:rPr>
              <w:t>地址： 广州市越秀区建设三马路11号新时代大厦附楼二楼</w:t>
            </w:r>
          </w:p>
          <w:p w14:paraId="01C84B14">
            <w:pPr>
              <w:spacing w:line="360" w:lineRule="auto"/>
              <w:rPr>
                <w:rFonts w:ascii="宋体" w:hAnsi="宋体"/>
                <w:sz w:val="24"/>
                <w:szCs w:val="24"/>
              </w:rPr>
            </w:pPr>
            <w:r>
              <w:rPr>
                <w:rFonts w:hint="eastAsia" w:ascii="宋体" w:hAnsi="宋体"/>
                <w:sz w:val="24"/>
                <w:szCs w:val="24"/>
              </w:rPr>
              <w:t xml:space="preserve">接收人：李工 </w:t>
            </w:r>
            <w:r>
              <w:rPr>
                <w:rFonts w:ascii="宋体" w:hAnsi="宋体"/>
                <w:sz w:val="24"/>
                <w:szCs w:val="24"/>
              </w:rPr>
              <w:t>13660071628</w:t>
            </w:r>
          </w:p>
          <w:p w14:paraId="7BF4F928">
            <w:pPr>
              <w:spacing w:line="360" w:lineRule="auto"/>
              <w:rPr>
                <w:rFonts w:hint="default" w:ascii="宋体" w:hAnsi="宋体" w:eastAsia="宋体"/>
                <w:sz w:val="24"/>
                <w:szCs w:val="24"/>
                <w:lang w:val="en-US" w:eastAsia="zh-CN"/>
              </w:rPr>
            </w:pPr>
            <w:r>
              <w:rPr>
                <w:rFonts w:hint="eastAsia" w:ascii="宋体" w:hAnsi="宋体"/>
                <w:sz w:val="24"/>
                <w:szCs w:val="24"/>
              </w:rPr>
              <w:t xml:space="preserve">文件接受截止时间： </w:t>
            </w:r>
            <w:r>
              <w:rPr>
                <w:rFonts w:hint="eastAsia" w:ascii="宋体" w:hAnsi="宋体"/>
                <w:sz w:val="24"/>
                <w:szCs w:val="24"/>
                <w:lang w:val="en-US" w:eastAsia="zh-CN"/>
              </w:rPr>
              <w:t>2024年9月19日上午09:30结束</w:t>
            </w:r>
          </w:p>
        </w:tc>
      </w:tr>
      <w:tr w14:paraId="03E680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tcBorders>
              <w:top w:val="single" w:color="auto" w:sz="4" w:space="0"/>
            </w:tcBorders>
            <w:vAlign w:val="center"/>
          </w:tcPr>
          <w:p w14:paraId="379CAB3C">
            <w:pPr>
              <w:spacing w:line="360" w:lineRule="auto"/>
              <w:rPr>
                <w:rFonts w:ascii="宋体" w:hAnsi="宋体"/>
                <w:sz w:val="24"/>
                <w:szCs w:val="24"/>
              </w:rPr>
            </w:pPr>
            <w:r>
              <w:rPr>
                <w:rFonts w:hint="eastAsia" w:ascii="宋体" w:hAnsi="宋体"/>
                <w:sz w:val="24"/>
                <w:szCs w:val="24"/>
              </w:rPr>
              <w:t>报价文件开启</w:t>
            </w:r>
            <w:r>
              <w:rPr>
                <w:rFonts w:hint="eastAsia" w:ascii="宋体" w:hAnsi="宋体"/>
                <w:sz w:val="24"/>
                <w:szCs w:val="24"/>
                <w:lang w:val="en-US" w:eastAsia="zh-CN"/>
              </w:rPr>
              <w:t>及评选</w:t>
            </w:r>
            <w:r>
              <w:rPr>
                <w:rFonts w:hint="eastAsia" w:ascii="宋体" w:hAnsi="宋体"/>
                <w:sz w:val="24"/>
                <w:szCs w:val="24"/>
              </w:rPr>
              <w:t>时间</w:t>
            </w:r>
          </w:p>
        </w:tc>
        <w:tc>
          <w:tcPr>
            <w:tcW w:w="7283" w:type="dxa"/>
            <w:gridSpan w:val="3"/>
            <w:tcBorders>
              <w:top w:val="single" w:color="auto" w:sz="4" w:space="0"/>
            </w:tcBorders>
            <w:vAlign w:val="center"/>
          </w:tcPr>
          <w:p w14:paraId="1061E0B0">
            <w:pPr>
              <w:spacing w:line="360" w:lineRule="auto"/>
              <w:rPr>
                <w:rFonts w:hint="default" w:ascii="宋体" w:hAnsi="宋体" w:eastAsia="宋体"/>
                <w:sz w:val="24"/>
                <w:szCs w:val="24"/>
                <w:lang w:val="en-US" w:eastAsia="zh-CN"/>
              </w:rPr>
            </w:pPr>
            <w:r>
              <w:rPr>
                <w:rFonts w:hint="eastAsia" w:ascii="宋体" w:hAnsi="宋体"/>
                <w:sz w:val="24"/>
                <w:szCs w:val="24"/>
              </w:rPr>
              <w:t>时间：</w:t>
            </w:r>
            <w:r>
              <w:rPr>
                <w:rFonts w:hint="eastAsia" w:ascii="宋体" w:hAnsi="宋体"/>
                <w:sz w:val="24"/>
                <w:szCs w:val="24"/>
                <w:lang w:val="en-US" w:eastAsia="zh-CN"/>
              </w:rPr>
              <w:t>2024年9月19日上午09:30</w:t>
            </w:r>
          </w:p>
          <w:p w14:paraId="15F5706B">
            <w:pPr>
              <w:spacing w:line="360" w:lineRule="auto"/>
              <w:rPr>
                <w:rFonts w:ascii="宋体" w:hAnsi="宋体"/>
                <w:sz w:val="24"/>
                <w:szCs w:val="24"/>
              </w:rPr>
            </w:pPr>
            <w:r>
              <w:rPr>
                <w:rFonts w:hint="eastAsia" w:ascii="宋体" w:hAnsi="宋体"/>
                <w:sz w:val="24"/>
                <w:szCs w:val="24"/>
              </w:rPr>
              <w:t>地点：广州市越秀区建设三马路11号二楼会议室</w:t>
            </w:r>
          </w:p>
        </w:tc>
      </w:tr>
      <w:tr w14:paraId="7E22C2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449" w:type="dxa"/>
            <w:vAlign w:val="center"/>
          </w:tcPr>
          <w:p w14:paraId="7165676B">
            <w:pPr>
              <w:spacing w:line="360" w:lineRule="auto"/>
              <w:rPr>
                <w:rFonts w:ascii="宋体" w:hAnsi="宋体"/>
                <w:sz w:val="24"/>
                <w:szCs w:val="24"/>
              </w:rPr>
            </w:pPr>
            <w:r>
              <w:rPr>
                <w:rFonts w:hint="eastAsia" w:ascii="宋体" w:hAnsi="宋体"/>
                <w:sz w:val="24"/>
                <w:szCs w:val="24"/>
              </w:rPr>
              <w:t>合同签订时间</w:t>
            </w:r>
          </w:p>
        </w:tc>
        <w:tc>
          <w:tcPr>
            <w:tcW w:w="7283" w:type="dxa"/>
            <w:gridSpan w:val="3"/>
            <w:vAlign w:val="center"/>
          </w:tcPr>
          <w:p w14:paraId="5A3D5640">
            <w:pPr>
              <w:spacing w:line="360" w:lineRule="auto"/>
              <w:rPr>
                <w:rFonts w:ascii="宋体" w:hAnsi="宋体"/>
                <w:sz w:val="24"/>
                <w:szCs w:val="24"/>
              </w:rPr>
            </w:pPr>
            <w:r>
              <w:rPr>
                <w:rFonts w:hint="eastAsia" w:ascii="宋体" w:hAnsi="宋体"/>
                <w:sz w:val="24"/>
                <w:szCs w:val="24"/>
              </w:rPr>
              <w:t>预计2024年</w:t>
            </w:r>
            <w:r>
              <w:rPr>
                <w:rFonts w:hint="eastAsia" w:ascii="宋体" w:hAnsi="宋体"/>
                <w:sz w:val="24"/>
                <w:szCs w:val="24"/>
                <w:lang w:val="en-US" w:eastAsia="zh-CN"/>
              </w:rPr>
              <w:t>9</w:t>
            </w:r>
            <w:r>
              <w:rPr>
                <w:rFonts w:hint="eastAsia" w:ascii="宋体" w:hAnsi="宋体"/>
                <w:sz w:val="24"/>
                <w:szCs w:val="24"/>
              </w:rPr>
              <w:t>月</w:t>
            </w:r>
            <w:r>
              <w:rPr>
                <w:rFonts w:hint="eastAsia" w:ascii="宋体" w:hAnsi="宋体"/>
                <w:sz w:val="24"/>
                <w:szCs w:val="24"/>
                <w:lang w:val="en-US" w:eastAsia="zh-CN"/>
              </w:rPr>
              <w:t>27</w:t>
            </w:r>
            <w:r>
              <w:rPr>
                <w:rFonts w:hint="eastAsia" w:ascii="宋体" w:hAnsi="宋体"/>
                <w:sz w:val="24"/>
                <w:szCs w:val="24"/>
              </w:rPr>
              <w:t>日</w:t>
            </w:r>
          </w:p>
        </w:tc>
      </w:tr>
      <w:tr w14:paraId="0F5132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449" w:type="dxa"/>
            <w:vAlign w:val="center"/>
          </w:tcPr>
          <w:p w14:paraId="167DF62E">
            <w:pPr>
              <w:spacing w:line="360" w:lineRule="auto"/>
              <w:rPr>
                <w:rFonts w:ascii="宋体" w:hAnsi="宋体"/>
                <w:sz w:val="24"/>
                <w:szCs w:val="24"/>
              </w:rPr>
            </w:pPr>
            <w:r>
              <w:rPr>
                <w:rFonts w:hint="eastAsia" w:ascii="宋体" w:hAnsi="宋体"/>
                <w:sz w:val="24"/>
                <w:szCs w:val="24"/>
              </w:rPr>
              <w:t>服务时间</w:t>
            </w:r>
          </w:p>
        </w:tc>
        <w:tc>
          <w:tcPr>
            <w:tcW w:w="7283" w:type="dxa"/>
            <w:gridSpan w:val="3"/>
            <w:vAlign w:val="center"/>
          </w:tcPr>
          <w:p w14:paraId="795A1128">
            <w:pPr>
              <w:spacing w:line="360" w:lineRule="auto"/>
              <w:rPr>
                <w:rFonts w:ascii="宋体" w:hAnsi="宋体"/>
                <w:sz w:val="24"/>
                <w:szCs w:val="24"/>
              </w:rPr>
            </w:pPr>
            <w:r>
              <w:rPr>
                <w:rFonts w:hint="eastAsia" w:ascii="宋体" w:hAnsi="宋体"/>
                <w:sz w:val="24"/>
                <w:szCs w:val="24"/>
              </w:rPr>
              <w:t>从合同签订后至活动结束后通过采购人的验收为止。</w:t>
            </w:r>
          </w:p>
        </w:tc>
      </w:tr>
      <w:tr w14:paraId="718F4C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vAlign w:val="center"/>
          </w:tcPr>
          <w:p w14:paraId="390D315A">
            <w:pPr>
              <w:spacing w:line="360" w:lineRule="auto"/>
              <w:rPr>
                <w:rFonts w:ascii="宋体" w:hAnsi="宋体"/>
                <w:sz w:val="24"/>
                <w:szCs w:val="24"/>
              </w:rPr>
            </w:pPr>
            <w:r>
              <w:rPr>
                <w:rFonts w:hint="eastAsia" w:ascii="宋体" w:hAnsi="宋体"/>
                <w:sz w:val="24"/>
                <w:szCs w:val="24"/>
              </w:rPr>
              <w:t>评标办法</w:t>
            </w:r>
          </w:p>
        </w:tc>
        <w:tc>
          <w:tcPr>
            <w:tcW w:w="7283" w:type="dxa"/>
            <w:gridSpan w:val="3"/>
            <w:vAlign w:val="center"/>
          </w:tcPr>
          <w:p w14:paraId="4A2B1346">
            <w:pPr>
              <w:spacing w:line="360" w:lineRule="auto"/>
              <w:rPr>
                <w:rFonts w:ascii="宋体" w:hAnsi="宋体"/>
                <w:sz w:val="24"/>
                <w:szCs w:val="24"/>
              </w:rPr>
            </w:pPr>
            <w:r>
              <w:rPr>
                <w:rFonts w:hint="eastAsia" w:ascii="宋体" w:hAnsi="宋体"/>
                <w:sz w:val="24"/>
                <w:szCs w:val="24"/>
              </w:rPr>
              <w:t>合理低价法</w:t>
            </w:r>
          </w:p>
        </w:tc>
      </w:tr>
      <w:tr w14:paraId="54AAAA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vAlign w:val="center"/>
          </w:tcPr>
          <w:p w14:paraId="46D3C024">
            <w:pPr>
              <w:spacing w:line="360" w:lineRule="auto"/>
              <w:rPr>
                <w:rFonts w:ascii="宋体" w:hAnsi="宋体"/>
                <w:sz w:val="24"/>
                <w:szCs w:val="24"/>
              </w:rPr>
            </w:pPr>
            <w:r>
              <w:rPr>
                <w:rFonts w:hint="eastAsia" w:ascii="宋体" w:hAnsi="宋体"/>
                <w:sz w:val="24"/>
                <w:szCs w:val="24"/>
              </w:rPr>
              <w:t>项目要求</w:t>
            </w:r>
          </w:p>
        </w:tc>
        <w:tc>
          <w:tcPr>
            <w:tcW w:w="7283" w:type="dxa"/>
            <w:gridSpan w:val="3"/>
            <w:vAlign w:val="center"/>
          </w:tcPr>
          <w:p w14:paraId="447EEF2F">
            <w:pPr>
              <w:spacing w:line="360" w:lineRule="auto"/>
              <w:rPr>
                <w:rFonts w:ascii="宋体" w:hAnsi="宋体"/>
                <w:sz w:val="24"/>
                <w:szCs w:val="24"/>
              </w:rPr>
            </w:pPr>
            <w:r>
              <w:rPr>
                <w:rFonts w:hint="eastAsia" w:ascii="宋体" w:hAnsi="宋体"/>
                <w:sz w:val="24"/>
                <w:szCs w:val="24"/>
              </w:rPr>
              <w:t>见下要求</w:t>
            </w:r>
          </w:p>
        </w:tc>
      </w:tr>
      <w:tr w14:paraId="0F824E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449" w:type="dxa"/>
            <w:vAlign w:val="center"/>
          </w:tcPr>
          <w:p w14:paraId="32505559">
            <w:pPr>
              <w:spacing w:line="360" w:lineRule="auto"/>
              <w:rPr>
                <w:rFonts w:ascii="宋体" w:hAnsi="宋体"/>
                <w:sz w:val="24"/>
                <w:szCs w:val="24"/>
              </w:rPr>
            </w:pPr>
            <w:r>
              <w:rPr>
                <w:rFonts w:hint="eastAsia" w:ascii="宋体" w:hAnsi="宋体"/>
                <w:sz w:val="24"/>
                <w:szCs w:val="24"/>
              </w:rPr>
              <w:t>商务要求</w:t>
            </w:r>
          </w:p>
        </w:tc>
        <w:tc>
          <w:tcPr>
            <w:tcW w:w="7283" w:type="dxa"/>
            <w:gridSpan w:val="3"/>
            <w:vAlign w:val="center"/>
          </w:tcPr>
          <w:p w14:paraId="4EE7039C">
            <w:pPr>
              <w:spacing w:line="360" w:lineRule="auto"/>
              <w:rPr>
                <w:rFonts w:ascii="宋体" w:hAnsi="宋体"/>
                <w:sz w:val="24"/>
                <w:szCs w:val="24"/>
              </w:rPr>
            </w:pPr>
            <w:r>
              <w:rPr>
                <w:rFonts w:hint="eastAsia" w:ascii="宋体" w:hAnsi="宋体"/>
                <w:sz w:val="24"/>
                <w:szCs w:val="24"/>
              </w:rPr>
              <w:t>见下要求</w:t>
            </w:r>
          </w:p>
        </w:tc>
      </w:tr>
    </w:tbl>
    <w:p w14:paraId="167737B1">
      <w:pPr>
        <w:spacing w:line="360" w:lineRule="auto"/>
        <w:rPr>
          <w:rFonts w:ascii="宋体" w:hAnsi="宋体"/>
          <w:b/>
          <w:bCs/>
          <w:sz w:val="24"/>
          <w:szCs w:val="24"/>
        </w:rPr>
      </w:pPr>
    </w:p>
    <w:p w14:paraId="6022787D">
      <w:pPr>
        <w:pStyle w:val="18"/>
        <w:numPr>
          <w:ilvl w:val="0"/>
          <w:numId w:val="1"/>
        </w:numPr>
        <w:spacing w:line="360" w:lineRule="auto"/>
        <w:ind w:firstLineChars="0"/>
        <w:rPr>
          <w:rFonts w:ascii="宋体" w:hAnsi="宋体"/>
          <w:b/>
          <w:bCs/>
          <w:sz w:val="24"/>
          <w:szCs w:val="24"/>
        </w:rPr>
      </w:pPr>
      <w:r>
        <w:rPr>
          <w:rFonts w:hint="eastAsia" w:ascii="宋体" w:hAnsi="宋体"/>
          <w:b/>
          <w:bCs/>
          <w:sz w:val="24"/>
          <w:szCs w:val="24"/>
        </w:rPr>
        <w:t>项目要求</w:t>
      </w:r>
    </w:p>
    <w:p w14:paraId="6C0D5CB3">
      <w:pPr>
        <w:pStyle w:val="18"/>
        <w:numPr>
          <w:ilvl w:val="0"/>
          <w:numId w:val="3"/>
        </w:numPr>
        <w:spacing w:line="360" w:lineRule="auto"/>
        <w:ind w:firstLineChars="0"/>
        <w:rPr>
          <w:rFonts w:ascii="宋体" w:hAnsi="宋体"/>
          <w:sz w:val="24"/>
          <w:szCs w:val="24"/>
        </w:rPr>
      </w:pPr>
      <w:r>
        <w:rPr>
          <w:rFonts w:hint="eastAsia" w:ascii="宋体" w:hAnsi="宋体"/>
          <w:sz w:val="24"/>
          <w:szCs w:val="24"/>
        </w:rPr>
        <w:t>负责活动整体策划、执行方案等文案的撰写：</w:t>
      </w:r>
    </w:p>
    <w:p w14:paraId="572C390B">
      <w:pPr>
        <w:pStyle w:val="18"/>
        <w:numPr>
          <w:ilvl w:val="1"/>
          <w:numId w:val="3"/>
        </w:numPr>
        <w:spacing w:line="360" w:lineRule="auto"/>
        <w:ind w:firstLineChars="0"/>
        <w:rPr>
          <w:rFonts w:ascii="宋体" w:hAnsi="宋体"/>
          <w:sz w:val="24"/>
          <w:szCs w:val="24"/>
        </w:rPr>
      </w:pPr>
      <w:r>
        <w:rPr>
          <w:rFonts w:hint="eastAsia" w:ascii="宋体" w:hAnsi="宋体"/>
          <w:sz w:val="24"/>
          <w:szCs w:val="24"/>
        </w:rPr>
        <w:t>能够响应和适配项目的活动主题、确保与“2024广州市第六届少儿艺术大赛活动”</w:t>
      </w:r>
      <w:r>
        <w:rPr>
          <w:rFonts w:hint="eastAsia" w:ascii="宋体" w:hAnsi="宋体"/>
          <w:sz w:val="24"/>
          <w:szCs w:val="24"/>
          <w:lang w:val="en-US" w:eastAsia="zh-CN"/>
        </w:rPr>
        <w:t>主题</w:t>
      </w:r>
      <w:r>
        <w:rPr>
          <w:rFonts w:hint="eastAsia" w:ascii="宋体" w:hAnsi="宋体"/>
          <w:sz w:val="24"/>
          <w:szCs w:val="24"/>
        </w:rPr>
        <w:t>相契合。</w:t>
      </w:r>
    </w:p>
    <w:p w14:paraId="36044B7C">
      <w:pPr>
        <w:pStyle w:val="18"/>
        <w:numPr>
          <w:ilvl w:val="1"/>
          <w:numId w:val="3"/>
        </w:numPr>
        <w:spacing w:line="360" w:lineRule="auto"/>
        <w:ind w:firstLineChars="0"/>
        <w:rPr>
          <w:rFonts w:ascii="宋体" w:hAnsi="宋体"/>
          <w:sz w:val="24"/>
          <w:szCs w:val="24"/>
        </w:rPr>
      </w:pPr>
      <w:r>
        <w:rPr>
          <w:rFonts w:hint="eastAsia" w:ascii="宋体" w:hAnsi="宋体"/>
          <w:sz w:val="24"/>
          <w:szCs w:val="24"/>
        </w:rPr>
        <w:t>响应的策划和设计，能够提升品牌形象、促进文化交流、增加</w:t>
      </w:r>
      <w:r>
        <w:rPr>
          <w:rFonts w:hint="eastAsia" w:ascii="宋体" w:hAnsi="宋体"/>
          <w:sz w:val="24"/>
          <w:szCs w:val="24"/>
          <w:lang w:val="en-US" w:eastAsia="zh-CN"/>
        </w:rPr>
        <w:t>观众</w:t>
      </w:r>
      <w:r>
        <w:rPr>
          <w:rFonts w:hint="eastAsia" w:ascii="宋体" w:hAnsi="宋体"/>
          <w:sz w:val="24"/>
          <w:szCs w:val="24"/>
        </w:rPr>
        <w:t>互动等。</w:t>
      </w:r>
    </w:p>
    <w:p w14:paraId="39DA96D0">
      <w:pPr>
        <w:pStyle w:val="18"/>
        <w:numPr>
          <w:ilvl w:val="1"/>
          <w:numId w:val="3"/>
        </w:numPr>
        <w:spacing w:line="360" w:lineRule="auto"/>
        <w:ind w:firstLineChars="0"/>
        <w:rPr>
          <w:rFonts w:ascii="宋体" w:hAnsi="宋体"/>
          <w:sz w:val="24"/>
          <w:szCs w:val="24"/>
        </w:rPr>
      </w:pPr>
      <w:r>
        <w:rPr>
          <w:rFonts w:hint="eastAsia" w:ascii="宋体" w:hAnsi="宋体"/>
          <w:sz w:val="24"/>
          <w:szCs w:val="24"/>
        </w:rPr>
        <w:t>项目布展方案要求工作计划明确、组织安排科学、且方案可行性较高。</w:t>
      </w:r>
    </w:p>
    <w:p w14:paraId="36742CC5">
      <w:pPr>
        <w:pStyle w:val="18"/>
        <w:numPr>
          <w:ilvl w:val="0"/>
          <w:numId w:val="3"/>
        </w:numPr>
        <w:spacing w:line="360" w:lineRule="auto"/>
        <w:ind w:firstLineChars="0"/>
        <w:rPr>
          <w:rFonts w:ascii="宋体" w:hAnsi="宋体"/>
          <w:sz w:val="24"/>
          <w:szCs w:val="24"/>
        </w:rPr>
      </w:pPr>
      <w:r>
        <w:rPr>
          <w:rFonts w:hint="eastAsia" w:ascii="宋体" w:hAnsi="宋体"/>
          <w:sz w:val="24"/>
          <w:szCs w:val="24"/>
        </w:rPr>
        <w:t>负责活动舞美设计、灯光、音响、LED屏幕的拆装、操控；</w:t>
      </w:r>
    </w:p>
    <w:p w14:paraId="0C548A0B">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对接活动场地管理方，确认AVL设备正常及兼容性。</w:t>
      </w:r>
    </w:p>
    <w:p w14:paraId="2C22E42C">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对接进入决赛的参赛队伍，提供定位、定光等服务。</w:t>
      </w:r>
    </w:p>
    <w:p w14:paraId="6F15E59D">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提供AVL操控设备，及相关技术人员。</w:t>
      </w:r>
    </w:p>
    <w:p w14:paraId="023699F7">
      <w:pPr>
        <w:pStyle w:val="18"/>
        <w:numPr>
          <w:ilvl w:val="2"/>
          <w:numId w:val="3"/>
        </w:numPr>
        <w:spacing w:line="360" w:lineRule="auto"/>
        <w:ind w:firstLineChars="0"/>
        <w:rPr>
          <w:rFonts w:ascii="宋体" w:hAnsi="宋体"/>
          <w:sz w:val="24"/>
          <w:szCs w:val="24"/>
        </w:rPr>
      </w:pPr>
      <w:r>
        <w:rPr>
          <w:rFonts w:hint="eastAsia" w:ascii="宋体" w:hAnsi="宋体"/>
          <w:sz w:val="24"/>
          <w:szCs w:val="24"/>
          <w:lang w:val="en-US" w:eastAsia="zh-CN"/>
        </w:rPr>
        <w:t>对现场AVL设备进行测试调整，确保运作正常，保证活动效果。</w:t>
      </w:r>
    </w:p>
    <w:p w14:paraId="1EAF068C">
      <w:pPr>
        <w:pStyle w:val="18"/>
        <w:numPr>
          <w:ilvl w:val="0"/>
          <w:numId w:val="3"/>
        </w:numPr>
        <w:spacing w:line="360" w:lineRule="auto"/>
        <w:ind w:firstLineChars="0"/>
        <w:rPr>
          <w:rFonts w:ascii="宋体" w:hAnsi="宋体"/>
          <w:sz w:val="24"/>
          <w:szCs w:val="24"/>
        </w:rPr>
      </w:pPr>
      <w:r>
        <w:rPr>
          <w:rFonts w:hint="eastAsia" w:ascii="宋体" w:hAnsi="宋体"/>
          <w:sz w:val="24"/>
          <w:szCs w:val="24"/>
        </w:rPr>
        <w:t>负责大赛作品视频、报名表等资料的收集：</w:t>
      </w:r>
    </w:p>
    <w:p w14:paraId="54C68795">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组织联系各区参赛队伍，落实报名信息</w:t>
      </w:r>
      <w:r>
        <w:rPr>
          <w:rFonts w:hint="eastAsia" w:ascii="宋体" w:hAnsi="宋体"/>
          <w:sz w:val="24"/>
          <w:szCs w:val="24"/>
        </w:rPr>
        <w:t>。</w:t>
      </w:r>
    </w:p>
    <w:p w14:paraId="10563D74">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按时收集各参赛队伍信息，进行初步梳理，及时发现并提醒参赛队伍更正上报问题</w:t>
      </w:r>
      <w:r>
        <w:rPr>
          <w:rFonts w:hint="eastAsia" w:ascii="宋体" w:hAnsi="宋体"/>
          <w:sz w:val="24"/>
          <w:szCs w:val="24"/>
        </w:rPr>
        <w:t>。</w:t>
      </w:r>
    </w:p>
    <w:p w14:paraId="4378CD92">
      <w:pPr>
        <w:pStyle w:val="18"/>
        <w:numPr>
          <w:ilvl w:val="0"/>
          <w:numId w:val="3"/>
        </w:numPr>
        <w:spacing w:line="360" w:lineRule="auto"/>
        <w:ind w:firstLineChars="0"/>
        <w:rPr>
          <w:rFonts w:ascii="宋体" w:hAnsi="宋体"/>
          <w:sz w:val="24"/>
          <w:szCs w:val="24"/>
        </w:rPr>
      </w:pPr>
      <w:r>
        <w:rPr>
          <w:rFonts w:hint="eastAsia" w:ascii="宋体" w:hAnsi="宋体"/>
          <w:sz w:val="24"/>
          <w:szCs w:val="24"/>
        </w:rPr>
        <w:t>负责视频评选的组织及执行：</w:t>
      </w:r>
    </w:p>
    <w:p w14:paraId="1962DBE5">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负责组织专家组对初赛作品进行评选</w:t>
      </w:r>
      <w:r>
        <w:rPr>
          <w:rFonts w:hint="eastAsia" w:ascii="宋体" w:hAnsi="宋体"/>
          <w:sz w:val="24"/>
          <w:szCs w:val="24"/>
        </w:rPr>
        <w:t>。</w:t>
      </w:r>
    </w:p>
    <w:p w14:paraId="4598935C">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负责初评活动的场地组织，设备操作等</w:t>
      </w:r>
      <w:r>
        <w:rPr>
          <w:rFonts w:hint="eastAsia" w:ascii="宋体" w:hAnsi="宋体"/>
          <w:sz w:val="24"/>
          <w:szCs w:val="24"/>
        </w:rPr>
        <w:t>。</w:t>
      </w:r>
    </w:p>
    <w:p w14:paraId="6105E9EB">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整理各区收集的初赛参评作品，按次序进行播放，供专家评选</w:t>
      </w:r>
      <w:r>
        <w:rPr>
          <w:rFonts w:hint="eastAsia" w:ascii="宋体" w:hAnsi="宋体"/>
          <w:sz w:val="24"/>
          <w:szCs w:val="24"/>
        </w:rPr>
        <w:t>。</w:t>
      </w:r>
    </w:p>
    <w:p w14:paraId="02FE81A9">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整理、打印初赛评选所需的各项纸质文件</w:t>
      </w:r>
      <w:r>
        <w:rPr>
          <w:rFonts w:hint="eastAsia" w:ascii="宋体" w:hAnsi="宋体"/>
          <w:sz w:val="24"/>
          <w:szCs w:val="24"/>
        </w:rPr>
        <w:t>。</w:t>
      </w:r>
    </w:p>
    <w:p w14:paraId="7251EC52">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组织好初赛专家、评委、嘉宾接待工作。</w:t>
      </w:r>
    </w:p>
    <w:p w14:paraId="3C9119C7">
      <w:pPr>
        <w:pStyle w:val="18"/>
        <w:numPr>
          <w:ilvl w:val="0"/>
          <w:numId w:val="3"/>
        </w:numPr>
        <w:spacing w:line="360" w:lineRule="auto"/>
        <w:ind w:firstLineChars="0"/>
        <w:rPr>
          <w:rFonts w:ascii="宋体" w:hAnsi="宋体"/>
          <w:sz w:val="24"/>
          <w:szCs w:val="24"/>
        </w:rPr>
      </w:pPr>
      <w:r>
        <w:rPr>
          <w:rFonts w:hint="eastAsia" w:ascii="宋体" w:hAnsi="宋体"/>
          <w:sz w:val="24"/>
          <w:szCs w:val="24"/>
        </w:rPr>
        <w:t>负责决赛现场演职人员的对接、排练、彩排以及赛务工作的落实、执行：</w:t>
      </w:r>
    </w:p>
    <w:p w14:paraId="2E90DDED">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对接决赛演员，组织好后台准备工作，有序安排演出队伍彩排及参加决赛。</w:t>
      </w:r>
    </w:p>
    <w:p w14:paraId="17370C02">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组织好决赛专家、评委、嘉宾接待工作</w:t>
      </w:r>
      <w:r>
        <w:rPr>
          <w:rFonts w:hint="eastAsia" w:ascii="宋体" w:hAnsi="宋体"/>
          <w:sz w:val="24"/>
          <w:szCs w:val="24"/>
        </w:rPr>
        <w:t>。</w:t>
      </w:r>
    </w:p>
    <w:p w14:paraId="41C76454">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维持决赛现场观影秩序</w:t>
      </w:r>
      <w:r>
        <w:rPr>
          <w:rFonts w:hint="eastAsia" w:ascii="宋体" w:hAnsi="宋体"/>
          <w:sz w:val="24"/>
          <w:szCs w:val="24"/>
        </w:rPr>
        <w:t>。</w:t>
      </w:r>
    </w:p>
    <w:p w14:paraId="7310011F">
      <w:pPr>
        <w:pStyle w:val="18"/>
        <w:numPr>
          <w:ilvl w:val="1"/>
          <w:numId w:val="3"/>
        </w:numPr>
        <w:spacing w:line="360" w:lineRule="auto"/>
        <w:ind w:firstLineChars="0"/>
        <w:rPr>
          <w:rFonts w:ascii="宋体" w:hAnsi="宋体"/>
          <w:sz w:val="24"/>
          <w:szCs w:val="24"/>
        </w:rPr>
      </w:pPr>
      <w:r>
        <w:rPr>
          <w:rFonts w:hint="eastAsia" w:ascii="宋体" w:hAnsi="宋体"/>
          <w:sz w:val="24"/>
          <w:szCs w:val="24"/>
          <w:lang w:val="en-US" w:eastAsia="zh-CN"/>
        </w:rPr>
        <w:t>安排决赛现场工作人员后勤保障工作</w:t>
      </w:r>
      <w:r>
        <w:rPr>
          <w:rFonts w:hint="eastAsia" w:ascii="宋体" w:hAnsi="宋体"/>
          <w:sz w:val="24"/>
          <w:szCs w:val="24"/>
        </w:rPr>
        <w:t>。</w:t>
      </w:r>
    </w:p>
    <w:p w14:paraId="37579974">
      <w:pPr>
        <w:pStyle w:val="18"/>
        <w:numPr>
          <w:ilvl w:val="0"/>
          <w:numId w:val="3"/>
        </w:numPr>
        <w:spacing w:line="360" w:lineRule="auto"/>
        <w:ind w:firstLineChars="0"/>
        <w:rPr>
          <w:rFonts w:ascii="宋体" w:hAnsi="宋体"/>
          <w:sz w:val="24"/>
          <w:szCs w:val="24"/>
        </w:rPr>
      </w:pPr>
      <w:r>
        <w:rPr>
          <w:rFonts w:hint="eastAsia" w:ascii="宋体" w:hAnsi="宋体"/>
          <w:sz w:val="24"/>
          <w:szCs w:val="24"/>
        </w:rPr>
        <w:t>负责活动现场宣传氛围的整体设计、制作、布置等；</w:t>
      </w:r>
    </w:p>
    <w:p w14:paraId="6CBBA884">
      <w:pPr>
        <w:pStyle w:val="18"/>
        <w:numPr>
          <w:ilvl w:val="1"/>
          <w:numId w:val="3"/>
        </w:numPr>
        <w:spacing w:line="360" w:lineRule="auto"/>
        <w:ind w:firstLineChars="0"/>
        <w:rPr>
          <w:rFonts w:ascii="宋体" w:hAnsi="宋体"/>
          <w:sz w:val="24"/>
          <w:szCs w:val="24"/>
        </w:rPr>
      </w:pPr>
      <w:r>
        <w:rPr>
          <w:rFonts w:hint="eastAsia" w:ascii="宋体" w:hAnsi="宋体"/>
          <w:sz w:val="24"/>
          <w:szCs w:val="24"/>
        </w:rPr>
        <w:t>前期准备：</w:t>
      </w:r>
    </w:p>
    <w:p w14:paraId="435C5299">
      <w:pPr>
        <w:pStyle w:val="18"/>
        <w:numPr>
          <w:ilvl w:val="2"/>
          <w:numId w:val="3"/>
        </w:numPr>
        <w:spacing w:line="360" w:lineRule="auto"/>
        <w:ind w:firstLineChars="0"/>
        <w:rPr>
          <w:rFonts w:ascii="宋体" w:hAnsi="宋体"/>
          <w:sz w:val="24"/>
          <w:szCs w:val="24"/>
        </w:rPr>
      </w:pPr>
      <w:r>
        <w:rPr>
          <w:rFonts w:hint="eastAsia" w:ascii="宋体" w:hAnsi="宋体"/>
          <w:sz w:val="24"/>
          <w:szCs w:val="24"/>
        </w:rPr>
        <w:t>制定</w:t>
      </w:r>
      <w:r>
        <w:rPr>
          <w:rFonts w:hint="eastAsia" w:ascii="宋体" w:hAnsi="宋体"/>
          <w:sz w:val="24"/>
          <w:szCs w:val="24"/>
          <w:lang w:val="en-US" w:eastAsia="zh-CN"/>
        </w:rPr>
        <w:t>布场和撤场</w:t>
      </w:r>
      <w:r>
        <w:rPr>
          <w:rFonts w:hint="eastAsia" w:ascii="宋体" w:hAnsi="宋体"/>
          <w:sz w:val="24"/>
          <w:szCs w:val="24"/>
        </w:rPr>
        <w:t>计划：明确相关的时间表、人员分工、任务分配等。</w:t>
      </w:r>
    </w:p>
    <w:p w14:paraId="0345C1AE">
      <w:pPr>
        <w:pStyle w:val="18"/>
        <w:numPr>
          <w:ilvl w:val="2"/>
          <w:numId w:val="3"/>
        </w:numPr>
        <w:spacing w:line="360" w:lineRule="auto"/>
        <w:ind w:firstLineChars="0"/>
        <w:rPr>
          <w:rFonts w:ascii="宋体" w:hAnsi="宋体"/>
          <w:sz w:val="24"/>
          <w:szCs w:val="24"/>
        </w:rPr>
      </w:pPr>
      <w:r>
        <w:rPr>
          <w:rFonts w:hint="eastAsia" w:ascii="宋体" w:hAnsi="宋体"/>
          <w:sz w:val="24"/>
          <w:szCs w:val="24"/>
        </w:rPr>
        <w:t>物料准备：根据设计方案，准备所需的展示道具、装饰物品、照明设备等。</w:t>
      </w:r>
    </w:p>
    <w:p w14:paraId="7B5877E4">
      <w:pPr>
        <w:pStyle w:val="18"/>
        <w:numPr>
          <w:ilvl w:val="2"/>
          <w:numId w:val="3"/>
        </w:numPr>
        <w:spacing w:line="360" w:lineRule="auto"/>
        <w:ind w:firstLineChars="0"/>
        <w:rPr>
          <w:rFonts w:ascii="宋体" w:hAnsi="宋体"/>
          <w:sz w:val="24"/>
          <w:szCs w:val="24"/>
        </w:rPr>
      </w:pPr>
      <w:r>
        <w:rPr>
          <w:rFonts w:hint="eastAsia" w:ascii="宋体" w:hAnsi="宋体"/>
          <w:sz w:val="24"/>
          <w:szCs w:val="24"/>
        </w:rPr>
        <w:t>场地勘查：对</w:t>
      </w:r>
      <w:r>
        <w:rPr>
          <w:rFonts w:hint="eastAsia" w:ascii="宋体" w:hAnsi="宋体"/>
          <w:sz w:val="24"/>
          <w:szCs w:val="24"/>
          <w:lang w:val="en-US" w:eastAsia="zh-CN"/>
        </w:rPr>
        <w:t>活动</w:t>
      </w:r>
      <w:r>
        <w:rPr>
          <w:rFonts w:hint="eastAsia" w:ascii="宋体" w:hAnsi="宋体"/>
          <w:sz w:val="24"/>
          <w:szCs w:val="24"/>
        </w:rPr>
        <w:t>场地进行详细勘查，确保场地条件符合</w:t>
      </w:r>
      <w:r>
        <w:rPr>
          <w:rFonts w:hint="eastAsia" w:ascii="宋体" w:hAnsi="宋体"/>
          <w:sz w:val="24"/>
          <w:szCs w:val="24"/>
          <w:lang w:val="en-US" w:eastAsia="zh-CN"/>
        </w:rPr>
        <w:t>活动</w:t>
      </w:r>
      <w:r>
        <w:rPr>
          <w:rFonts w:hint="eastAsia" w:ascii="宋体" w:hAnsi="宋体"/>
          <w:sz w:val="24"/>
          <w:szCs w:val="24"/>
        </w:rPr>
        <w:t>要求。</w:t>
      </w:r>
    </w:p>
    <w:p w14:paraId="7F6B2383">
      <w:pPr>
        <w:pStyle w:val="18"/>
        <w:numPr>
          <w:ilvl w:val="2"/>
          <w:numId w:val="3"/>
        </w:numPr>
        <w:spacing w:line="360" w:lineRule="auto"/>
        <w:ind w:firstLineChars="0"/>
        <w:rPr>
          <w:rFonts w:ascii="宋体" w:hAnsi="宋体"/>
          <w:sz w:val="24"/>
          <w:szCs w:val="24"/>
        </w:rPr>
      </w:pPr>
      <w:r>
        <w:rPr>
          <w:rFonts w:hint="eastAsia" w:ascii="宋体" w:hAnsi="宋体"/>
          <w:sz w:val="24"/>
          <w:szCs w:val="24"/>
        </w:rPr>
        <w:t>沟通协调：与主办方、场地管理方等相关方进行沟通协调，确保</w:t>
      </w:r>
      <w:r>
        <w:rPr>
          <w:rFonts w:hint="eastAsia" w:ascii="宋体" w:hAnsi="宋体"/>
          <w:sz w:val="24"/>
          <w:szCs w:val="24"/>
          <w:lang w:val="en-US" w:eastAsia="zh-CN"/>
        </w:rPr>
        <w:t>布场搭建</w:t>
      </w:r>
      <w:r>
        <w:rPr>
          <w:rFonts w:hint="eastAsia" w:ascii="宋体" w:hAnsi="宋体"/>
          <w:sz w:val="24"/>
          <w:szCs w:val="24"/>
        </w:rPr>
        <w:t>工作的顺利进行。</w:t>
      </w:r>
    </w:p>
    <w:p w14:paraId="5602E31B">
      <w:pPr>
        <w:pStyle w:val="18"/>
        <w:numPr>
          <w:ilvl w:val="1"/>
          <w:numId w:val="3"/>
        </w:numPr>
        <w:spacing w:line="360" w:lineRule="auto"/>
        <w:ind w:firstLineChars="0"/>
        <w:rPr>
          <w:rFonts w:ascii="宋体" w:hAnsi="宋体"/>
          <w:sz w:val="24"/>
          <w:szCs w:val="24"/>
        </w:rPr>
      </w:pPr>
      <w:r>
        <w:rPr>
          <w:rFonts w:hint="eastAsia" w:ascii="宋体" w:hAnsi="宋体"/>
          <w:sz w:val="24"/>
          <w:szCs w:val="24"/>
        </w:rPr>
        <w:t>执行过程：</w:t>
      </w:r>
    </w:p>
    <w:p w14:paraId="5FFE87F3">
      <w:pPr>
        <w:pStyle w:val="18"/>
        <w:numPr>
          <w:ilvl w:val="2"/>
          <w:numId w:val="3"/>
        </w:numPr>
        <w:spacing w:line="360" w:lineRule="auto"/>
        <w:ind w:left="1418" w:hanging="567" w:firstLineChars="0"/>
        <w:rPr>
          <w:rFonts w:ascii="宋体" w:hAnsi="宋体"/>
          <w:sz w:val="24"/>
          <w:szCs w:val="24"/>
        </w:rPr>
      </w:pPr>
      <w:r>
        <w:rPr>
          <w:rFonts w:ascii="宋体" w:hAnsi="宋体"/>
          <w:sz w:val="24"/>
          <w:szCs w:val="24"/>
        </w:rPr>
        <w:t>安全第一：确保所有</w:t>
      </w:r>
      <w:r>
        <w:rPr>
          <w:rFonts w:hint="eastAsia" w:ascii="宋体" w:hAnsi="宋体"/>
          <w:sz w:val="24"/>
          <w:szCs w:val="24"/>
          <w:lang w:val="en-US" w:eastAsia="zh-CN"/>
        </w:rPr>
        <w:t>布场搭建和撤场</w:t>
      </w:r>
      <w:r>
        <w:rPr>
          <w:rFonts w:ascii="宋体" w:hAnsi="宋体"/>
          <w:sz w:val="24"/>
          <w:szCs w:val="24"/>
        </w:rPr>
        <w:t>工作符合安全规范，避免发生安全事故。</w:t>
      </w:r>
    </w:p>
    <w:p w14:paraId="3D6FF9E6">
      <w:pPr>
        <w:pStyle w:val="18"/>
        <w:numPr>
          <w:ilvl w:val="2"/>
          <w:numId w:val="3"/>
        </w:numPr>
        <w:spacing w:line="360" w:lineRule="auto"/>
        <w:ind w:left="1418" w:hanging="567" w:firstLineChars="0"/>
        <w:rPr>
          <w:rFonts w:ascii="宋体" w:hAnsi="宋体"/>
          <w:sz w:val="24"/>
          <w:szCs w:val="24"/>
        </w:rPr>
      </w:pPr>
      <w:r>
        <w:rPr>
          <w:rFonts w:ascii="宋体" w:hAnsi="宋体"/>
          <w:sz w:val="24"/>
          <w:szCs w:val="24"/>
        </w:rPr>
        <w:t>时间控制：严格按照</w:t>
      </w:r>
      <w:r>
        <w:rPr>
          <w:rFonts w:hint="eastAsia" w:ascii="宋体" w:hAnsi="宋体"/>
          <w:sz w:val="24"/>
          <w:szCs w:val="24"/>
          <w:lang w:val="en-US" w:eastAsia="zh-CN"/>
        </w:rPr>
        <w:t>工作</w:t>
      </w:r>
      <w:r>
        <w:rPr>
          <w:rFonts w:ascii="宋体" w:hAnsi="宋体"/>
          <w:sz w:val="24"/>
          <w:szCs w:val="24"/>
        </w:rPr>
        <w:t>计划进行，确保按时完成。</w:t>
      </w:r>
    </w:p>
    <w:p w14:paraId="23DF3EFA">
      <w:pPr>
        <w:pStyle w:val="18"/>
        <w:numPr>
          <w:ilvl w:val="2"/>
          <w:numId w:val="3"/>
        </w:numPr>
        <w:spacing w:line="360" w:lineRule="auto"/>
        <w:ind w:left="1418" w:hanging="567" w:firstLineChars="0"/>
        <w:rPr>
          <w:rFonts w:ascii="宋体" w:hAnsi="宋体"/>
          <w:sz w:val="24"/>
          <w:szCs w:val="24"/>
        </w:rPr>
      </w:pPr>
      <w:r>
        <w:rPr>
          <w:rFonts w:ascii="宋体" w:hAnsi="宋体"/>
          <w:sz w:val="24"/>
          <w:szCs w:val="24"/>
        </w:rPr>
        <w:t>物料管理：对物料进行合理分类、存放和使用，避免浪费和丢失。</w:t>
      </w:r>
    </w:p>
    <w:p w14:paraId="3DA9DD6C">
      <w:pPr>
        <w:pStyle w:val="18"/>
        <w:numPr>
          <w:ilvl w:val="2"/>
          <w:numId w:val="3"/>
        </w:numPr>
        <w:spacing w:line="360" w:lineRule="auto"/>
        <w:ind w:left="1418" w:hanging="567" w:firstLineChars="0"/>
        <w:rPr>
          <w:rFonts w:ascii="宋体" w:hAnsi="宋体"/>
          <w:sz w:val="24"/>
          <w:szCs w:val="24"/>
        </w:rPr>
      </w:pPr>
      <w:r>
        <w:rPr>
          <w:rFonts w:ascii="宋体" w:hAnsi="宋体"/>
          <w:sz w:val="24"/>
          <w:szCs w:val="24"/>
        </w:rPr>
        <w:t>质量监控：对</w:t>
      </w:r>
      <w:r>
        <w:rPr>
          <w:rFonts w:hint="eastAsia" w:ascii="宋体" w:hAnsi="宋体"/>
          <w:sz w:val="24"/>
          <w:szCs w:val="24"/>
          <w:lang w:val="en-US" w:eastAsia="zh-CN"/>
        </w:rPr>
        <w:t>布置</w:t>
      </w:r>
      <w:r>
        <w:rPr>
          <w:rFonts w:ascii="宋体" w:hAnsi="宋体"/>
          <w:sz w:val="24"/>
          <w:szCs w:val="24"/>
        </w:rPr>
        <w:t>效果进行实时检查，</w:t>
      </w:r>
      <w:r>
        <w:rPr>
          <w:rFonts w:hint="eastAsia" w:ascii="宋体" w:hAnsi="宋体"/>
          <w:sz w:val="24"/>
          <w:szCs w:val="24"/>
        </w:rPr>
        <w:t>确保符合设计要求和质量标准，</w:t>
      </w:r>
      <w:r>
        <w:rPr>
          <w:rFonts w:ascii="宋体" w:hAnsi="宋体"/>
          <w:sz w:val="24"/>
          <w:szCs w:val="24"/>
        </w:rPr>
        <w:t>确保符合设计要求和质量标准。</w:t>
      </w:r>
    </w:p>
    <w:p w14:paraId="5FE8324D">
      <w:pPr>
        <w:pStyle w:val="18"/>
        <w:numPr>
          <w:ilvl w:val="1"/>
          <w:numId w:val="3"/>
        </w:numPr>
        <w:spacing w:line="360" w:lineRule="auto"/>
        <w:ind w:firstLineChars="0"/>
        <w:rPr>
          <w:rFonts w:ascii="宋体" w:hAnsi="宋体"/>
          <w:sz w:val="24"/>
          <w:szCs w:val="24"/>
        </w:rPr>
      </w:pPr>
      <w:r>
        <w:rPr>
          <w:rFonts w:hint="eastAsia" w:ascii="宋体" w:hAnsi="宋体"/>
          <w:sz w:val="24"/>
          <w:szCs w:val="24"/>
        </w:rPr>
        <w:t>后期工作：</w:t>
      </w:r>
    </w:p>
    <w:p w14:paraId="5715664B">
      <w:pPr>
        <w:pStyle w:val="18"/>
        <w:numPr>
          <w:ilvl w:val="2"/>
          <w:numId w:val="3"/>
        </w:numPr>
        <w:spacing w:line="360" w:lineRule="auto"/>
        <w:ind w:firstLineChars="0"/>
        <w:rPr>
          <w:rFonts w:ascii="宋体" w:hAnsi="宋体"/>
          <w:sz w:val="24"/>
          <w:szCs w:val="24"/>
        </w:rPr>
      </w:pPr>
      <w:r>
        <w:rPr>
          <w:rFonts w:ascii="宋体" w:hAnsi="宋体"/>
          <w:sz w:val="24"/>
          <w:szCs w:val="24"/>
        </w:rPr>
        <w:t>设备调试：对展示设备、照明等进行调试，确保运行正常。</w:t>
      </w:r>
    </w:p>
    <w:p w14:paraId="35397B22">
      <w:pPr>
        <w:pStyle w:val="18"/>
        <w:numPr>
          <w:ilvl w:val="2"/>
          <w:numId w:val="3"/>
        </w:numPr>
        <w:spacing w:line="360" w:lineRule="auto"/>
        <w:ind w:firstLineChars="0"/>
        <w:rPr>
          <w:rFonts w:ascii="宋体" w:hAnsi="宋体"/>
          <w:sz w:val="24"/>
          <w:szCs w:val="24"/>
        </w:rPr>
      </w:pPr>
      <w:r>
        <w:rPr>
          <w:rFonts w:ascii="宋体" w:hAnsi="宋体"/>
          <w:sz w:val="24"/>
          <w:szCs w:val="24"/>
        </w:rPr>
        <w:t>现场维护：在</w:t>
      </w:r>
      <w:r>
        <w:rPr>
          <w:rFonts w:hint="eastAsia" w:ascii="宋体" w:hAnsi="宋体"/>
          <w:sz w:val="24"/>
          <w:szCs w:val="24"/>
          <w:lang w:val="en-US" w:eastAsia="zh-CN"/>
        </w:rPr>
        <w:t>活动</w:t>
      </w:r>
      <w:r>
        <w:rPr>
          <w:rFonts w:ascii="宋体" w:hAnsi="宋体"/>
          <w:sz w:val="24"/>
          <w:szCs w:val="24"/>
        </w:rPr>
        <w:t>期间，对现场进行定期巡查和维护，确保</w:t>
      </w:r>
      <w:r>
        <w:rPr>
          <w:rFonts w:hint="eastAsia" w:ascii="宋体" w:hAnsi="宋体"/>
          <w:sz w:val="24"/>
          <w:szCs w:val="24"/>
          <w:lang w:val="en-US" w:eastAsia="zh-CN"/>
        </w:rPr>
        <w:t>活动效果</w:t>
      </w:r>
      <w:r>
        <w:rPr>
          <w:rFonts w:ascii="宋体" w:hAnsi="宋体"/>
          <w:sz w:val="24"/>
          <w:szCs w:val="24"/>
        </w:rPr>
        <w:t>。</w:t>
      </w:r>
    </w:p>
    <w:p w14:paraId="31BF6893">
      <w:pPr>
        <w:pStyle w:val="18"/>
        <w:numPr>
          <w:ilvl w:val="2"/>
          <w:numId w:val="3"/>
        </w:numPr>
        <w:spacing w:line="360" w:lineRule="auto"/>
        <w:ind w:firstLineChars="0"/>
        <w:rPr>
          <w:rFonts w:ascii="宋体" w:hAnsi="宋体"/>
          <w:sz w:val="24"/>
          <w:szCs w:val="24"/>
        </w:rPr>
      </w:pPr>
      <w:r>
        <w:rPr>
          <w:rFonts w:hint="eastAsia" w:ascii="宋体" w:hAnsi="宋体"/>
          <w:sz w:val="24"/>
          <w:szCs w:val="24"/>
        </w:rPr>
        <w:t>总结评估：对本次</w:t>
      </w:r>
      <w:r>
        <w:rPr>
          <w:rFonts w:hint="eastAsia" w:ascii="宋体" w:hAnsi="宋体"/>
          <w:sz w:val="24"/>
          <w:szCs w:val="24"/>
          <w:lang w:val="en-US" w:eastAsia="zh-CN"/>
        </w:rPr>
        <w:t>布置搭建</w:t>
      </w:r>
      <w:r>
        <w:rPr>
          <w:rFonts w:hint="eastAsia" w:ascii="宋体" w:hAnsi="宋体"/>
          <w:sz w:val="24"/>
          <w:szCs w:val="24"/>
        </w:rPr>
        <w:t>工作进行总结评估，总结经验教训，为下次活动提供参考。</w:t>
      </w:r>
    </w:p>
    <w:p w14:paraId="6AF817A1">
      <w:pPr>
        <w:pStyle w:val="18"/>
        <w:numPr>
          <w:ilvl w:val="2"/>
          <w:numId w:val="3"/>
        </w:numPr>
        <w:spacing w:line="360" w:lineRule="auto"/>
        <w:ind w:firstLineChars="0"/>
        <w:rPr>
          <w:rFonts w:ascii="宋体" w:hAnsi="宋体"/>
          <w:sz w:val="24"/>
          <w:szCs w:val="24"/>
        </w:rPr>
      </w:pPr>
      <w:r>
        <w:rPr>
          <w:rFonts w:hint="eastAsia" w:ascii="宋体" w:hAnsi="宋体"/>
          <w:sz w:val="24"/>
          <w:szCs w:val="24"/>
        </w:rPr>
        <w:t>资料归档：将相关文件、图片等资料进行归档保存，以便日后查阅。</w:t>
      </w:r>
    </w:p>
    <w:p w14:paraId="4F479B70">
      <w:pPr>
        <w:pStyle w:val="18"/>
        <w:numPr>
          <w:ilvl w:val="0"/>
          <w:numId w:val="0"/>
        </w:numPr>
        <w:spacing w:line="360" w:lineRule="auto"/>
        <w:ind w:leftChars="0"/>
        <w:rPr>
          <w:rFonts w:hint="eastAsia" w:ascii="宋体" w:hAnsi="宋体"/>
          <w:sz w:val="24"/>
          <w:szCs w:val="24"/>
          <w:lang w:eastAsia="zh-CN"/>
        </w:rPr>
      </w:pPr>
      <w:r>
        <w:rPr>
          <w:rFonts w:hint="eastAsia" w:ascii="宋体" w:hAnsi="宋体"/>
          <w:sz w:val="24"/>
          <w:szCs w:val="24"/>
          <w:lang w:val="en-US" w:eastAsia="zh-CN"/>
        </w:rPr>
        <w:t xml:space="preserve">7   </w:t>
      </w:r>
      <w:r>
        <w:rPr>
          <w:rFonts w:hint="eastAsia" w:ascii="宋体" w:hAnsi="宋体"/>
          <w:sz w:val="24"/>
          <w:szCs w:val="24"/>
        </w:rPr>
        <w:t>负责活动现场视频录制、照片拍摄以及媒体宣传、推广的对接</w:t>
      </w:r>
      <w:r>
        <w:rPr>
          <w:rFonts w:hint="eastAsia" w:ascii="宋体" w:hAnsi="宋体"/>
          <w:sz w:val="24"/>
          <w:szCs w:val="24"/>
          <w:lang w:eastAsia="zh-CN"/>
        </w:rPr>
        <w:t>；</w:t>
      </w:r>
    </w:p>
    <w:p w14:paraId="1CB62234">
      <w:pPr>
        <w:pStyle w:val="18"/>
        <w:numPr>
          <w:ilvl w:val="0"/>
          <w:numId w:val="0"/>
        </w:numPr>
        <w:spacing w:line="360" w:lineRule="auto"/>
        <w:ind w:leftChars="0" w:firstLine="480"/>
        <w:rPr>
          <w:rFonts w:hint="eastAsia" w:ascii="宋体" w:hAnsi="宋体"/>
          <w:sz w:val="24"/>
          <w:szCs w:val="24"/>
          <w:lang w:val="en-US" w:eastAsia="zh-CN"/>
        </w:rPr>
      </w:pPr>
      <w:r>
        <w:rPr>
          <w:rFonts w:hint="eastAsia" w:ascii="宋体" w:hAnsi="宋体"/>
          <w:sz w:val="24"/>
          <w:szCs w:val="24"/>
          <w:lang w:val="en-US" w:eastAsia="zh-CN"/>
        </w:rPr>
        <w:t>7.1 负责对接参加活动媒体，提供引导及接待。</w:t>
      </w:r>
    </w:p>
    <w:p w14:paraId="6EE10443">
      <w:pPr>
        <w:pStyle w:val="18"/>
        <w:numPr>
          <w:ilvl w:val="0"/>
          <w:numId w:val="0"/>
        </w:numPr>
        <w:spacing w:line="360" w:lineRule="auto"/>
        <w:ind w:leftChars="0" w:firstLine="480"/>
        <w:rPr>
          <w:rFonts w:hint="default" w:ascii="宋体" w:hAnsi="宋体"/>
          <w:sz w:val="24"/>
          <w:szCs w:val="24"/>
          <w:lang w:val="en-US" w:eastAsia="zh-CN"/>
        </w:rPr>
      </w:pPr>
      <w:r>
        <w:rPr>
          <w:rFonts w:hint="eastAsia" w:ascii="宋体" w:hAnsi="宋体"/>
          <w:sz w:val="24"/>
          <w:szCs w:val="24"/>
          <w:lang w:val="en-US" w:eastAsia="zh-CN"/>
        </w:rPr>
        <w:t>7.2 负责活动现场的摄影摄像工作，提供图片直播，以及活动后花絮视频。</w:t>
      </w:r>
    </w:p>
    <w:p w14:paraId="5DFF6E5F">
      <w:pPr>
        <w:pStyle w:val="2"/>
      </w:pPr>
    </w:p>
    <w:p w14:paraId="7D882BC5">
      <w:pPr>
        <w:pStyle w:val="18"/>
        <w:numPr>
          <w:ilvl w:val="0"/>
          <w:numId w:val="1"/>
        </w:numPr>
        <w:spacing w:line="360" w:lineRule="auto"/>
        <w:ind w:firstLineChars="0"/>
        <w:rPr>
          <w:rFonts w:ascii="宋体" w:hAnsi="宋体"/>
          <w:b/>
          <w:bCs/>
          <w:sz w:val="24"/>
          <w:szCs w:val="24"/>
        </w:rPr>
      </w:pPr>
      <w:r>
        <w:rPr>
          <w:rFonts w:hint="eastAsia" w:ascii="宋体" w:hAnsi="宋体"/>
          <w:b/>
          <w:bCs/>
          <w:sz w:val="24"/>
          <w:szCs w:val="24"/>
        </w:rPr>
        <w:t>商务要求</w:t>
      </w:r>
    </w:p>
    <w:p w14:paraId="6C041448">
      <w:pPr>
        <w:pStyle w:val="18"/>
        <w:numPr>
          <w:ilvl w:val="0"/>
          <w:numId w:val="4"/>
        </w:numPr>
        <w:spacing w:line="360" w:lineRule="auto"/>
        <w:ind w:firstLineChars="0"/>
        <w:rPr>
          <w:rFonts w:ascii="宋体" w:hAnsi="宋体"/>
          <w:sz w:val="24"/>
          <w:szCs w:val="24"/>
        </w:rPr>
      </w:pPr>
      <w:r>
        <w:rPr>
          <w:rFonts w:hint="eastAsia" w:ascii="宋体" w:hAnsi="宋体"/>
          <w:sz w:val="24"/>
          <w:szCs w:val="24"/>
        </w:rPr>
        <w:t>本次评选入选单位为合理低价法。</w:t>
      </w:r>
    </w:p>
    <w:p w14:paraId="299E1BAB">
      <w:pPr>
        <w:pStyle w:val="18"/>
        <w:numPr>
          <w:ilvl w:val="0"/>
          <w:numId w:val="4"/>
        </w:numPr>
        <w:spacing w:line="360" w:lineRule="auto"/>
        <w:ind w:firstLineChars="0"/>
        <w:rPr>
          <w:rFonts w:ascii="宋体" w:hAnsi="宋体"/>
          <w:sz w:val="24"/>
          <w:szCs w:val="24"/>
        </w:rPr>
      </w:pPr>
      <w:r>
        <w:rPr>
          <w:rFonts w:hint="eastAsia" w:ascii="宋体" w:hAnsi="宋体"/>
          <w:sz w:val="24"/>
          <w:szCs w:val="24"/>
        </w:rPr>
        <w:t>本项目需要参照项目要求及现场实际情况进行深化，自行编制报价清单。</w:t>
      </w:r>
    </w:p>
    <w:p w14:paraId="28124326">
      <w:pPr>
        <w:pStyle w:val="18"/>
        <w:numPr>
          <w:ilvl w:val="0"/>
          <w:numId w:val="4"/>
        </w:numPr>
        <w:spacing w:line="360" w:lineRule="auto"/>
        <w:ind w:firstLineChars="0"/>
        <w:rPr>
          <w:rFonts w:ascii="宋体" w:hAnsi="宋体"/>
          <w:sz w:val="24"/>
          <w:szCs w:val="24"/>
        </w:rPr>
      </w:pPr>
      <w:r>
        <w:rPr>
          <w:rFonts w:hint="eastAsia" w:ascii="宋体" w:hAnsi="宋体"/>
          <w:sz w:val="24"/>
          <w:szCs w:val="24"/>
        </w:rPr>
        <w:t>报价文件需要考虑单价为完全包干综合单价，该综合单价为到需方项目所在地的落地价。该综合单价应包括但不限于标的物的配套用品、现场施工、加工制作费、包装、劳务费、安全保险费、运输、运输损耗、保管、保险、搬运卸货费（卸货堆放至需方的指定地点）、办理相关手续、赶工措施、使用指导、保修期间所有工作、管理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6075261F">
      <w:pPr>
        <w:pStyle w:val="18"/>
        <w:numPr>
          <w:ilvl w:val="0"/>
          <w:numId w:val="4"/>
        </w:numPr>
        <w:spacing w:line="360" w:lineRule="auto"/>
        <w:ind w:firstLineChars="0"/>
        <w:rPr>
          <w:rFonts w:ascii="宋体" w:hAnsi="宋体"/>
          <w:sz w:val="24"/>
          <w:szCs w:val="24"/>
        </w:rPr>
      </w:pPr>
      <w:r>
        <w:rPr>
          <w:rFonts w:hint="eastAsia" w:ascii="宋体" w:hAnsi="宋体"/>
          <w:sz w:val="24"/>
          <w:szCs w:val="24"/>
        </w:rPr>
        <w:t>成交供应商确保本项目的所有商业机密不被泄露，否则由责任方承担。</w:t>
      </w:r>
    </w:p>
    <w:p w14:paraId="0867FFDE">
      <w:pPr>
        <w:pStyle w:val="18"/>
        <w:numPr>
          <w:ilvl w:val="0"/>
          <w:numId w:val="4"/>
        </w:numPr>
        <w:spacing w:line="360" w:lineRule="auto"/>
        <w:ind w:firstLineChars="0"/>
        <w:rPr>
          <w:rFonts w:ascii="宋体" w:hAnsi="宋体"/>
          <w:sz w:val="24"/>
          <w:szCs w:val="24"/>
        </w:rPr>
      </w:pPr>
      <w:r>
        <w:rPr>
          <w:rFonts w:hint="eastAsia" w:ascii="宋体" w:hAnsi="宋体"/>
          <w:sz w:val="24"/>
          <w:szCs w:val="24"/>
        </w:rPr>
        <w:t>采购人享有设计作品和展览内容的著作权，具有使用、展示、销售的权限。</w:t>
      </w:r>
    </w:p>
    <w:p w14:paraId="429C32E3">
      <w:pPr>
        <w:pStyle w:val="18"/>
        <w:numPr>
          <w:ilvl w:val="0"/>
          <w:numId w:val="4"/>
        </w:numPr>
        <w:spacing w:line="360" w:lineRule="auto"/>
        <w:ind w:firstLineChars="0"/>
        <w:rPr>
          <w:rFonts w:ascii="宋体" w:hAnsi="宋体"/>
          <w:sz w:val="24"/>
          <w:szCs w:val="24"/>
        </w:rPr>
      </w:pPr>
      <w:r>
        <w:rPr>
          <w:rFonts w:hint="eastAsia" w:ascii="宋体" w:hAnsi="宋体"/>
          <w:sz w:val="24"/>
          <w:szCs w:val="24"/>
        </w:rPr>
        <w:t>本项目招标文件的条款与项目合同条款互相补充。</w:t>
      </w:r>
    </w:p>
    <w:p w14:paraId="37B5BC8D">
      <w:pPr>
        <w:spacing w:line="360" w:lineRule="auto"/>
        <w:rPr>
          <w:rFonts w:ascii="宋体" w:hAnsi="宋体"/>
          <w:sz w:val="24"/>
          <w:szCs w:val="24"/>
        </w:rPr>
      </w:pPr>
    </w:p>
    <w:p w14:paraId="520F38AD">
      <w:pPr>
        <w:pStyle w:val="18"/>
        <w:numPr>
          <w:ilvl w:val="0"/>
          <w:numId w:val="1"/>
        </w:numPr>
        <w:spacing w:line="360" w:lineRule="auto"/>
        <w:ind w:firstLineChars="0"/>
        <w:rPr>
          <w:rFonts w:ascii="宋体" w:hAnsi="宋体"/>
          <w:b/>
          <w:bCs/>
          <w:sz w:val="24"/>
          <w:szCs w:val="24"/>
        </w:rPr>
      </w:pPr>
      <w:r>
        <w:rPr>
          <w:rFonts w:hint="eastAsia" w:ascii="宋体" w:hAnsi="宋体"/>
          <w:b/>
          <w:bCs/>
          <w:sz w:val="24"/>
          <w:szCs w:val="24"/>
        </w:rPr>
        <w:t>资质要求</w:t>
      </w:r>
    </w:p>
    <w:p w14:paraId="08A87A9D">
      <w:pPr>
        <w:pStyle w:val="18"/>
        <w:numPr>
          <w:ilvl w:val="0"/>
          <w:numId w:val="5"/>
        </w:numPr>
        <w:spacing w:line="360" w:lineRule="auto"/>
        <w:ind w:firstLineChars="0"/>
        <w:rPr>
          <w:rFonts w:ascii="宋体" w:hAnsi="宋体"/>
          <w:sz w:val="24"/>
          <w:szCs w:val="24"/>
        </w:rPr>
      </w:pPr>
      <w:r>
        <w:rPr>
          <w:rFonts w:hint="eastAsia" w:ascii="宋体" w:hAnsi="宋体"/>
          <w:sz w:val="24"/>
          <w:szCs w:val="24"/>
        </w:rPr>
        <w:t>投标主体应具有良好的商业信誉，未被法院列为被执行人或失信人名单，不存在被市场监督管理局等国家管理机关行政处罚或行业处分等情形。</w:t>
      </w:r>
    </w:p>
    <w:p w14:paraId="38F1F7FB">
      <w:pPr>
        <w:spacing w:line="360" w:lineRule="auto"/>
        <w:rPr>
          <w:rFonts w:ascii="宋体" w:hAnsi="宋体"/>
          <w:sz w:val="24"/>
          <w:szCs w:val="24"/>
        </w:rPr>
      </w:pPr>
    </w:p>
    <w:p w14:paraId="35C33BEA">
      <w:pPr>
        <w:pStyle w:val="18"/>
        <w:numPr>
          <w:ilvl w:val="0"/>
          <w:numId w:val="1"/>
        </w:numPr>
        <w:spacing w:line="360" w:lineRule="auto"/>
        <w:ind w:firstLineChars="0"/>
        <w:rPr>
          <w:rFonts w:ascii="宋体" w:hAnsi="宋体"/>
          <w:b/>
          <w:bCs/>
          <w:sz w:val="24"/>
          <w:szCs w:val="24"/>
        </w:rPr>
      </w:pPr>
      <w:r>
        <w:rPr>
          <w:rFonts w:hint="eastAsia" w:ascii="宋体" w:hAnsi="宋体"/>
          <w:b/>
          <w:bCs/>
          <w:sz w:val="24"/>
          <w:szCs w:val="24"/>
        </w:rPr>
        <w:t>报价文件构成</w:t>
      </w:r>
    </w:p>
    <w:p w14:paraId="4C7F9C4E">
      <w:pPr>
        <w:pStyle w:val="18"/>
        <w:numPr>
          <w:ilvl w:val="0"/>
          <w:numId w:val="6"/>
        </w:numPr>
        <w:spacing w:line="360" w:lineRule="auto"/>
        <w:ind w:firstLineChars="0"/>
        <w:rPr>
          <w:rFonts w:ascii="宋体" w:hAnsi="宋体"/>
          <w:sz w:val="24"/>
          <w:szCs w:val="24"/>
        </w:rPr>
      </w:pPr>
      <w:r>
        <w:rPr>
          <w:rFonts w:hint="eastAsia" w:ascii="宋体" w:hAnsi="宋体"/>
          <w:sz w:val="24"/>
          <w:szCs w:val="24"/>
        </w:rPr>
        <w:t>详见《</w:t>
      </w:r>
      <w:r>
        <w:rPr>
          <w:rFonts w:hint="eastAsia" w:ascii="宋体" w:hAnsi="宋体"/>
          <w:sz w:val="24"/>
          <w:szCs w:val="24"/>
          <w:lang w:val="en-US" w:eastAsia="zh-CN"/>
        </w:rPr>
        <w:t>报价模版</w:t>
      </w:r>
      <w:r>
        <w:rPr>
          <w:rFonts w:hint="eastAsia" w:ascii="宋体" w:hAnsi="宋体"/>
          <w:sz w:val="24"/>
          <w:szCs w:val="24"/>
        </w:rPr>
        <w:t>》。</w:t>
      </w:r>
    </w:p>
    <w:p w14:paraId="569C2C35">
      <w:pPr>
        <w:pStyle w:val="18"/>
        <w:numPr>
          <w:ilvl w:val="0"/>
          <w:numId w:val="6"/>
        </w:numPr>
        <w:spacing w:line="360" w:lineRule="auto"/>
        <w:ind w:firstLineChars="0"/>
        <w:rPr>
          <w:rFonts w:ascii="宋体" w:hAnsi="宋体"/>
          <w:sz w:val="24"/>
          <w:szCs w:val="24"/>
        </w:rPr>
      </w:pPr>
      <w:r>
        <w:rPr>
          <w:rFonts w:hint="eastAsia" w:ascii="宋体" w:hAnsi="宋体"/>
          <w:sz w:val="24"/>
          <w:szCs w:val="24"/>
        </w:rPr>
        <w:t>封装要求：</w:t>
      </w:r>
    </w:p>
    <w:p w14:paraId="4058DF38">
      <w:pPr>
        <w:pStyle w:val="18"/>
        <w:numPr>
          <w:ilvl w:val="1"/>
          <w:numId w:val="6"/>
        </w:numPr>
        <w:spacing w:line="360" w:lineRule="auto"/>
        <w:ind w:firstLineChars="0"/>
        <w:rPr>
          <w:rFonts w:ascii="宋体" w:hAnsi="宋体"/>
          <w:sz w:val="24"/>
          <w:szCs w:val="24"/>
        </w:rPr>
      </w:pPr>
      <w:r>
        <w:rPr>
          <w:rFonts w:hint="eastAsia" w:ascii="宋体" w:hAnsi="宋体"/>
          <w:sz w:val="24"/>
          <w:szCs w:val="24"/>
        </w:rPr>
        <w:t>报价文件全部封装在同一个密封袋中。</w:t>
      </w:r>
    </w:p>
    <w:p w14:paraId="2C784BC0">
      <w:pPr>
        <w:pStyle w:val="18"/>
        <w:numPr>
          <w:ilvl w:val="1"/>
          <w:numId w:val="6"/>
        </w:numPr>
        <w:spacing w:line="360" w:lineRule="auto"/>
        <w:ind w:firstLineChars="0"/>
        <w:rPr>
          <w:rFonts w:ascii="宋体" w:hAnsi="宋体"/>
          <w:sz w:val="24"/>
          <w:szCs w:val="24"/>
        </w:rPr>
      </w:pPr>
      <w:r>
        <w:rPr>
          <w:rFonts w:hint="eastAsia" w:ascii="宋体" w:hAnsi="宋体"/>
          <w:sz w:val="24"/>
          <w:szCs w:val="24"/>
        </w:rPr>
        <w:t>密封袋除由报价人用自制封条在每个开口处密封并加盖投标人公章一枚并标以密封日期外，其正面须：</w:t>
      </w:r>
    </w:p>
    <w:p w14:paraId="1DFEC783">
      <w:pPr>
        <w:spacing w:line="360" w:lineRule="auto"/>
        <w:ind w:firstLine="141" w:firstLineChars="59"/>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14:paraId="5238C05C">
      <w:pPr>
        <w:spacing w:line="360" w:lineRule="auto"/>
        <w:ind w:firstLine="141" w:firstLineChars="59"/>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14:paraId="6638661B">
      <w:pPr>
        <w:spacing w:line="360" w:lineRule="auto"/>
        <w:ind w:firstLine="141" w:firstLineChars="59"/>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项目名称：2024广州市第六届少儿艺术大赛活动</w:t>
      </w:r>
    </w:p>
    <w:p w14:paraId="1CB20E1A">
      <w:pPr>
        <w:spacing w:line="360" w:lineRule="auto"/>
        <w:ind w:firstLine="141" w:firstLineChars="59"/>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项目编号：</w:t>
      </w:r>
    </w:p>
    <w:p w14:paraId="75D3AB52">
      <w:pPr>
        <w:spacing w:line="360" w:lineRule="auto"/>
        <w:ind w:firstLine="141" w:firstLineChars="59"/>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lang w:val="en-US" w:eastAsia="zh-CN"/>
        </w:rPr>
        <w:t xml:space="preserve"> </w:t>
      </w:r>
      <w:r>
        <w:rPr>
          <w:rFonts w:hint="eastAsia" w:ascii="宋体" w:hAnsi="宋体"/>
          <w:sz w:val="24"/>
          <w:szCs w:val="24"/>
        </w:rPr>
        <w:t>分开标，此时间之前不得开封</w:t>
      </w:r>
    </w:p>
    <w:p w14:paraId="1018F402">
      <w:pPr>
        <w:spacing w:line="360" w:lineRule="auto"/>
        <w:rPr>
          <w:rFonts w:ascii="宋体" w:hAnsi="宋体"/>
          <w:b/>
          <w:bCs/>
          <w:sz w:val="24"/>
          <w:szCs w:val="24"/>
        </w:rPr>
      </w:pPr>
    </w:p>
    <w:p w14:paraId="45CBACD0">
      <w:pPr>
        <w:widowControl/>
        <w:spacing w:line="360" w:lineRule="auto"/>
        <w:jc w:val="left"/>
        <w:rPr>
          <w:rFonts w:ascii="宋体" w:hAnsi="宋体"/>
          <w:sz w:val="24"/>
          <w:szCs w:val="24"/>
        </w:rPr>
      </w:pPr>
      <w:r>
        <w:rPr>
          <w:rFonts w:ascii="宋体" w:hAnsi="宋体"/>
          <w:sz w:val="24"/>
          <w:szCs w:val="24"/>
        </w:rPr>
        <w:br w:type="page"/>
      </w:r>
    </w:p>
    <w:p w14:paraId="7E40E300">
      <w:pPr>
        <w:pStyle w:val="18"/>
        <w:numPr>
          <w:ilvl w:val="0"/>
          <w:numId w:val="1"/>
        </w:numPr>
        <w:spacing w:line="360" w:lineRule="auto"/>
        <w:ind w:firstLineChars="0"/>
        <w:rPr>
          <w:rFonts w:ascii="宋体" w:hAnsi="宋体"/>
          <w:b/>
          <w:bCs/>
          <w:sz w:val="24"/>
          <w:szCs w:val="24"/>
        </w:rPr>
      </w:pPr>
      <w:r>
        <w:rPr>
          <w:rFonts w:hint="eastAsia" w:ascii="宋体" w:hAnsi="宋体"/>
          <w:b/>
          <w:bCs/>
          <w:sz w:val="24"/>
          <w:szCs w:val="24"/>
        </w:rPr>
        <w:t>报价</w:t>
      </w:r>
      <w:r>
        <w:rPr>
          <w:rFonts w:hint="eastAsia" w:ascii="宋体" w:hAnsi="宋体"/>
          <w:b/>
          <w:bCs/>
          <w:sz w:val="24"/>
          <w:szCs w:val="24"/>
          <w:lang w:val="en-US" w:eastAsia="zh-CN"/>
        </w:rPr>
        <w:t>模版</w:t>
      </w:r>
    </w:p>
    <w:tbl>
      <w:tblPr>
        <w:tblStyle w:val="12"/>
        <w:tblW w:w="10843" w:type="dxa"/>
        <w:tblInd w:w="-101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9"/>
        <w:gridCol w:w="592"/>
        <w:gridCol w:w="1475"/>
        <w:gridCol w:w="4525"/>
        <w:gridCol w:w="984"/>
        <w:gridCol w:w="650"/>
        <w:gridCol w:w="475"/>
        <w:gridCol w:w="468"/>
        <w:gridCol w:w="1165"/>
      </w:tblGrid>
      <w:tr w14:paraId="2C322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84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A333AE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微软雅黑" w:hAnsi="微软雅黑" w:eastAsia="微软雅黑" w:cs="微软雅黑"/>
                <w:b/>
                <w:bCs/>
                <w:i w:val="0"/>
                <w:iCs w:val="0"/>
                <w:color w:val="000000"/>
                <w:sz w:val="16"/>
                <w:szCs w:val="16"/>
                <w:u w:val="none"/>
                <w:lang w:val="en-US"/>
              </w:rPr>
            </w:pPr>
            <w:r>
              <w:rPr>
                <w:rFonts w:hint="eastAsia" w:ascii="微软雅黑" w:hAnsi="微软雅黑" w:eastAsia="微软雅黑" w:cs="微软雅黑"/>
                <w:b/>
                <w:bCs/>
                <w:i w:val="0"/>
                <w:iCs w:val="0"/>
                <w:color w:val="000000"/>
                <w:kern w:val="0"/>
                <w:sz w:val="20"/>
                <w:szCs w:val="20"/>
                <w:u w:val="none"/>
                <w:lang w:val="en-US" w:eastAsia="zh-CN" w:bidi="ar"/>
              </w:rPr>
              <w:t>2024广州市第六届少儿艺术大赛活动报价清单</w:t>
            </w:r>
            <w:r>
              <w:rPr>
                <w:rFonts w:hint="eastAsia" w:ascii="微软雅黑" w:hAnsi="微软雅黑" w:eastAsia="微软雅黑" w:cs="微软雅黑"/>
                <w:b/>
                <w:bCs/>
                <w:i w:val="0"/>
                <w:iCs w:val="0"/>
                <w:color w:val="000000"/>
                <w:kern w:val="0"/>
                <w:sz w:val="20"/>
                <w:szCs w:val="20"/>
                <w:u w:val="none"/>
                <w:lang w:val="en-US" w:eastAsia="zh-CN" w:bidi="ar"/>
              </w:rPr>
              <w:br w:type="textWrapping"/>
            </w:r>
            <w:r>
              <w:rPr>
                <w:rFonts w:hint="eastAsia" w:ascii="微软雅黑" w:hAnsi="微软雅黑" w:eastAsia="微软雅黑" w:cs="微软雅黑"/>
                <w:b/>
                <w:bCs/>
                <w:i w:val="0"/>
                <w:iCs w:val="0"/>
                <w:color w:val="000000"/>
                <w:kern w:val="0"/>
                <w:sz w:val="20"/>
                <w:szCs w:val="20"/>
                <w:u w:val="none"/>
                <w:lang w:val="en-US" w:eastAsia="zh-CN" w:bidi="ar"/>
              </w:rPr>
              <w:t>项目编号：YCDY-20240912SEYS</w:t>
            </w:r>
          </w:p>
        </w:tc>
      </w:tr>
      <w:tr w14:paraId="0200A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06DB80C">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序号</w:t>
            </w:r>
          </w:p>
        </w:tc>
        <w:tc>
          <w:tcPr>
            <w:tcW w:w="592"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033891DA">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区域</w:t>
            </w:r>
          </w:p>
        </w:tc>
        <w:tc>
          <w:tcPr>
            <w:tcW w:w="1475"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AE94452">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内容</w:t>
            </w:r>
          </w:p>
        </w:tc>
        <w:tc>
          <w:tcPr>
            <w:tcW w:w="4525"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7A7ED026">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明细</w:t>
            </w:r>
          </w:p>
        </w:tc>
        <w:tc>
          <w:tcPr>
            <w:tcW w:w="984"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57A3B86F">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单位</w:t>
            </w:r>
          </w:p>
        </w:tc>
        <w:tc>
          <w:tcPr>
            <w:tcW w:w="65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048172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单价</w:t>
            </w:r>
          </w:p>
        </w:tc>
        <w:tc>
          <w:tcPr>
            <w:tcW w:w="475"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F707E7D">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数量</w:t>
            </w:r>
          </w:p>
        </w:tc>
        <w:tc>
          <w:tcPr>
            <w:tcW w:w="468"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25A93FDE">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小计</w:t>
            </w:r>
          </w:p>
        </w:tc>
        <w:tc>
          <w:tcPr>
            <w:tcW w:w="1165"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4B930E6">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备注</w:t>
            </w:r>
          </w:p>
        </w:tc>
      </w:tr>
      <w:tr w14:paraId="2D268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68E6D">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5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867F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外场氛围布置</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BAD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剧场外广场主画面</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D4B5A">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桁架黑底灯布背景（单面），尺寸：8*3m，u1m，配照明</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FD1D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4CD56">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1AF9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537BA">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1CDAB">
            <w:pPr>
              <w:jc w:val="center"/>
              <w:rPr>
                <w:rFonts w:hint="eastAsia" w:ascii="微软雅黑" w:hAnsi="微软雅黑" w:eastAsia="微软雅黑" w:cs="微软雅黑"/>
                <w:i w:val="0"/>
                <w:iCs w:val="0"/>
                <w:color w:val="000000"/>
                <w:sz w:val="16"/>
                <w:szCs w:val="16"/>
                <w:u w:val="none"/>
              </w:rPr>
            </w:pPr>
          </w:p>
        </w:tc>
      </w:tr>
      <w:tr w14:paraId="29886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07B46">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w:t>
            </w:r>
          </w:p>
        </w:tc>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64D29">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8D8E6">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剧场外广场赛程安排</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D37DF">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桁架黑底灯布背景（单面），尺寸：8*3m，u1m，配照明</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CF0E6">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D116F">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E067B">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BBD1A">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DF9A9">
            <w:pPr>
              <w:jc w:val="center"/>
              <w:rPr>
                <w:rFonts w:hint="eastAsia" w:ascii="微软雅黑" w:hAnsi="微软雅黑" w:eastAsia="微软雅黑" w:cs="微软雅黑"/>
                <w:i w:val="0"/>
                <w:iCs w:val="0"/>
                <w:color w:val="000000"/>
                <w:sz w:val="16"/>
                <w:szCs w:val="16"/>
                <w:u w:val="none"/>
              </w:rPr>
            </w:pPr>
          </w:p>
        </w:tc>
      </w:tr>
      <w:tr w14:paraId="744A8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E451A">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3</w:t>
            </w:r>
          </w:p>
        </w:tc>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B79E6">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3ED23">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文化馆正门入口主画面</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8373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桁架黑底灯布背景（单面），尺寸：8*3m，u1m</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11291">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2AA86">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7CBC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9BEA5">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402A7">
            <w:pPr>
              <w:jc w:val="center"/>
              <w:rPr>
                <w:rFonts w:hint="eastAsia" w:ascii="微软雅黑" w:hAnsi="微软雅黑" w:eastAsia="微软雅黑" w:cs="微软雅黑"/>
                <w:i w:val="0"/>
                <w:iCs w:val="0"/>
                <w:color w:val="000000"/>
                <w:sz w:val="16"/>
                <w:szCs w:val="16"/>
                <w:u w:val="none"/>
              </w:rPr>
            </w:pPr>
          </w:p>
        </w:tc>
      </w:tr>
      <w:tr w14:paraId="6C536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1268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4</w:t>
            </w:r>
          </w:p>
        </w:tc>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35AEF">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13A3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现场指引牌</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513B2">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丽屏展架，含底座围面，尺寸：1.8m*0.8m</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47BED">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个</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AA166">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4720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8</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F2487">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86DC7">
            <w:pPr>
              <w:jc w:val="center"/>
              <w:rPr>
                <w:rFonts w:hint="eastAsia" w:ascii="微软雅黑" w:hAnsi="微软雅黑" w:eastAsia="微软雅黑" w:cs="微软雅黑"/>
                <w:i w:val="0"/>
                <w:iCs w:val="0"/>
                <w:color w:val="000000"/>
                <w:sz w:val="16"/>
                <w:szCs w:val="16"/>
                <w:u w:val="none"/>
              </w:rPr>
            </w:pPr>
          </w:p>
        </w:tc>
      </w:tr>
      <w:tr w14:paraId="15E12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539C1">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5</w:t>
            </w:r>
          </w:p>
        </w:tc>
        <w:tc>
          <w:tcPr>
            <w:tcW w:w="5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D05A7">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前厅布置</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22AE5">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合影区</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40C57">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桁架高清喷绘板，尺寸：8*5m，U0.2m，含地毯8*3m</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90DE6">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512D7">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0B53B">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41C47">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FD3E6">
            <w:pPr>
              <w:jc w:val="center"/>
              <w:rPr>
                <w:rFonts w:hint="eastAsia" w:ascii="微软雅黑" w:hAnsi="微软雅黑" w:eastAsia="微软雅黑" w:cs="微软雅黑"/>
                <w:i w:val="0"/>
                <w:iCs w:val="0"/>
                <w:color w:val="000000"/>
                <w:sz w:val="16"/>
                <w:szCs w:val="16"/>
                <w:u w:val="none"/>
              </w:rPr>
            </w:pPr>
          </w:p>
        </w:tc>
      </w:tr>
      <w:tr w14:paraId="28C27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238AF">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6</w:t>
            </w:r>
          </w:p>
        </w:tc>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EC36F">
            <w:pPr>
              <w:jc w:val="center"/>
              <w:rPr>
                <w:rFonts w:hint="eastAsia" w:ascii="微软雅黑" w:hAnsi="微软雅黑" w:eastAsia="微软雅黑" w:cs="微软雅黑"/>
                <w:i w:val="0"/>
                <w:iCs w:val="0"/>
                <w:color w:val="000000"/>
                <w:sz w:val="16"/>
                <w:szCs w:val="16"/>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19D98">
            <w:pPr>
              <w:jc w:val="center"/>
              <w:rPr>
                <w:rFonts w:hint="eastAsia" w:ascii="微软雅黑" w:hAnsi="微软雅黑" w:eastAsia="微软雅黑" w:cs="微软雅黑"/>
                <w:i w:val="0"/>
                <w:iCs w:val="0"/>
                <w:color w:val="000000"/>
                <w:sz w:val="16"/>
                <w:szCs w:val="16"/>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84DE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立体字，含底座含背景主题字画面</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26A26">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D9387">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C797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D5C3F">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CC5A8">
            <w:pPr>
              <w:jc w:val="center"/>
              <w:rPr>
                <w:rFonts w:hint="eastAsia" w:ascii="微软雅黑" w:hAnsi="微软雅黑" w:eastAsia="微软雅黑" w:cs="微软雅黑"/>
                <w:i w:val="0"/>
                <w:iCs w:val="0"/>
                <w:color w:val="000000"/>
                <w:sz w:val="16"/>
                <w:szCs w:val="16"/>
                <w:u w:val="none"/>
              </w:rPr>
            </w:pPr>
          </w:p>
        </w:tc>
      </w:tr>
      <w:tr w14:paraId="6D31B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775FC">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7</w:t>
            </w:r>
          </w:p>
        </w:tc>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783B3">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850D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签到区</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D863C">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丽屏展架，含底座围面，尺寸：1.8m*0.8m</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3D35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7B4F7">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B2D4A">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290A6">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F1D2B">
            <w:pPr>
              <w:jc w:val="center"/>
              <w:rPr>
                <w:rFonts w:hint="eastAsia" w:ascii="微软雅黑" w:hAnsi="微软雅黑" w:eastAsia="微软雅黑" w:cs="微软雅黑"/>
                <w:i w:val="0"/>
                <w:iCs w:val="0"/>
                <w:color w:val="000000"/>
                <w:sz w:val="16"/>
                <w:szCs w:val="16"/>
                <w:u w:val="none"/>
              </w:rPr>
            </w:pPr>
          </w:p>
        </w:tc>
      </w:tr>
      <w:tr w14:paraId="426D7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49D97">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8</w:t>
            </w:r>
          </w:p>
        </w:tc>
        <w:tc>
          <w:tcPr>
            <w:tcW w:w="5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0DAA1">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舞台舞美部分</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68F5F">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视频系统</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9B54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HIrender-s3服务器</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7A84B">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套</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693CA">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A5CEC">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5F119">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4208E">
            <w:pPr>
              <w:jc w:val="center"/>
              <w:rPr>
                <w:rFonts w:hint="eastAsia" w:ascii="微软雅黑" w:hAnsi="微软雅黑" w:eastAsia="微软雅黑" w:cs="微软雅黑"/>
                <w:i w:val="0"/>
                <w:iCs w:val="0"/>
                <w:color w:val="000000"/>
                <w:sz w:val="16"/>
                <w:szCs w:val="16"/>
                <w:u w:val="none"/>
              </w:rPr>
            </w:pPr>
          </w:p>
        </w:tc>
      </w:tr>
      <w:tr w14:paraId="7F30D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D2FBD">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9</w:t>
            </w:r>
          </w:p>
        </w:tc>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9F8A4">
            <w:pPr>
              <w:jc w:val="center"/>
              <w:rPr>
                <w:rFonts w:hint="eastAsia" w:ascii="微软雅黑" w:hAnsi="微软雅黑" w:eastAsia="微软雅黑" w:cs="微软雅黑"/>
                <w:i w:val="0"/>
                <w:iCs w:val="0"/>
                <w:color w:val="000000"/>
                <w:sz w:val="16"/>
                <w:szCs w:val="16"/>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2CDE0">
            <w:pPr>
              <w:jc w:val="center"/>
              <w:rPr>
                <w:rFonts w:hint="eastAsia" w:ascii="微软雅黑" w:hAnsi="微软雅黑" w:eastAsia="微软雅黑" w:cs="微软雅黑"/>
                <w:i w:val="0"/>
                <w:iCs w:val="0"/>
                <w:color w:val="000000"/>
                <w:sz w:val="16"/>
                <w:szCs w:val="16"/>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376FE">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电缆、信号线、电源线等</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64E6A">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293C6">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61BB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8CACB">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794F1">
            <w:pPr>
              <w:jc w:val="center"/>
              <w:rPr>
                <w:rFonts w:hint="eastAsia" w:ascii="微软雅黑" w:hAnsi="微软雅黑" w:eastAsia="微软雅黑" w:cs="微软雅黑"/>
                <w:i w:val="0"/>
                <w:iCs w:val="0"/>
                <w:color w:val="000000"/>
                <w:sz w:val="16"/>
                <w:szCs w:val="16"/>
                <w:u w:val="none"/>
              </w:rPr>
            </w:pPr>
          </w:p>
        </w:tc>
      </w:tr>
      <w:tr w14:paraId="30605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45A96">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10</w:t>
            </w:r>
          </w:p>
        </w:tc>
        <w:tc>
          <w:tcPr>
            <w:tcW w:w="5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8E319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视觉类</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C12EE">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摄影摄像</w:t>
            </w:r>
          </w:p>
        </w:tc>
        <w:tc>
          <w:tcPr>
            <w:tcW w:w="4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CBB1D">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摄影师6名、摄像师6名</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873DB">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人</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0ED6D">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DAE81">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12</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761C7">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F7CE1">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决赛三天摄影师、摄像师各2人</w:t>
            </w:r>
          </w:p>
        </w:tc>
      </w:tr>
      <w:tr w14:paraId="0FF12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AF7ED">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11</w:t>
            </w:r>
          </w:p>
        </w:tc>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38DBF6">
            <w:pPr>
              <w:jc w:val="center"/>
              <w:rPr>
                <w:rFonts w:hint="eastAsia" w:ascii="微软雅黑" w:hAnsi="微软雅黑" w:eastAsia="微软雅黑" w:cs="微软雅黑"/>
                <w:i w:val="0"/>
                <w:iCs w:val="0"/>
                <w:color w:val="000000"/>
                <w:sz w:val="16"/>
                <w:szCs w:val="16"/>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6C19F">
            <w:pPr>
              <w:jc w:val="center"/>
              <w:rPr>
                <w:rFonts w:hint="eastAsia" w:ascii="微软雅黑" w:hAnsi="微软雅黑" w:eastAsia="微软雅黑" w:cs="微软雅黑"/>
                <w:i w:val="0"/>
                <w:iCs w:val="0"/>
                <w:color w:val="000000"/>
                <w:sz w:val="16"/>
                <w:szCs w:val="16"/>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83B3F">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图片直播、花絮视频（30秒）、活动视频（2分钟）</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4B33E">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DDCF7">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C5917">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47160">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B64B2">
            <w:pPr>
              <w:jc w:val="center"/>
              <w:rPr>
                <w:rFonts w:hint="eastAsia" w:ascii="微软雅黑" w:hAnsi="微软雅黑" w:eastAsia="微软雅黑" w:cs="微软雅黑"/>
                <w:i w:val="0"/>
                <w:iCs w:val="0"/>
                <w:color w:val="000000"/>
                <w:sz w:val="16"/>
                <w:szCs w:val="16"/>
                <w:u w:val="none"/>
              </w:rPr>
            </w:pPr>
          </w:p>
        </w:tc>
      </w:tr>
      <w:tr w14:paraId="0D2AA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8EC6D">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13</w:t>
            </w:r>
          </w:p>
        </w:tc>
        <w:tc>
          <w:tcPr>
            <w:tcW w:w="592" w:type="dxa"/>
            <w:vMerge w:val="restart"/>
            <w:tcBorders>
              <w:top w:val="single" w:color="000000" w:sz="4" w:space="0"/>
              <w:left w:val="single" w:color="000000" w:sz="4" w:space="0"/>
              <w:right w:val="single" w:color="000000" w:sz="4" w:space="0"/>
            </w:tcBorders>
            <w:shd w:val="clear" w:color="auto" w:fill="auto"/>
            <w:vAlign w:val="center"/>
          </w:tcPr>
          <w:p w14:paraId="112E42F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其他</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6061E">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印刷类</w:t>
            </w:r>
          </w:p>
        </w:tc>
        <w:tc>
          <w:tcPr>
            <w:tcW w:w="4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EBA38">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主持人手卡，麦牌，评委三角台卡</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976C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E6894">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9856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89008">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E447E">
            <w:pPr>
              <w:jc w:val="center"/>
              <w:rPr>
                <w:rFonts w:hint="eastAsia" w:ascii="微软雅黑" w:hAnsi="微软雅黑" w:eastAsia="微软雅黑" w:cs="微软雅黑"/>
                <w:i w:val="0"/>
                <w:iCs w:val="0"/>
                <w:color w:val="000000"/>
                <w:sz w:val="16"/>
                <w:szCs w:val="16"/>
                <w:u w:val="none"/>
              </w:rPr>
            </w:pPr>
          </w:p>
        </w:tc>
      </w:tr>
      <w:tr w14:paraId="1CBA6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8B0E1">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14</w:t>
            </w:r>
          </w:p>
        </w:tc>
        <w:tc>
          <w:tcPr>
            <w:tcW w:w="592" w:type="dxa"/>
            <w:vMerge w:val="continue"/>
            <w:tcBorders>
              <w:left w:val="single" w:color="000000" w:sz="4" w:space="0"/>
              <w:right w:val="single" w:color="000000" w:sz="4" w:space="0"/>
            </w:tcBorders>
            <w:shd w:val="clear" w:color="auto" w:fill="auto"/>
            <w:vAlign w:val="center"/>
          </w:tcPr>
          <w:p w14:paraId="536BDB8C">
            <w:pPr>
              <w:jc w:val="center"/>
              <w:rPr>
                <w:rFonts w:hint="eastAsia" w:ascii="微软雅黑" w:hAnsi="微软雅黑" w:eastAsia="微软雅黑" w:cs="微软雅黑"/>
                <w:i w:val="0"/>
                <w:iCs w:val="0"/>
                <w:color w:val="000000"/>
                <w:sz w:val="16"/>
                <w:szCs w:val="16"/>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32A85">
            <w:pPr>
              <w:jc w:val="center"/>
              <w:rPr>
                <w:rFonts w:hint="eastAsia" w:ascii="微软雅黑" w:hAnsi="微软雅黑" w:eastAsia="微软雅黑" w:cs="微软雅黑"/>
                <w:i w:val="0"/>
                <w:iCs w:val="0"/>
                <w:color w:val="000000"/>
                <w:sz w:val="16"/>
                <w:szCs w:val="16"/>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1D882">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停车证，250g铜版纸，尺寸：A4，塑封</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F2382">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B4C1A">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87486">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D0733">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5210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60张</w:t>
            </w:r>
          </w:p>
        </w:tc>
      </w:tr>
      <w:tr w14:paraId="27C6F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FDE6B">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15</w:t>
            </w:r>
          </w:p>
        </w:tc>
        <w:tc>
          <w:tcPr>
            <w:tcW w:w="592" w:type="dxa"/>
            <w:vMerge w:val="continue"/>
            <w:tcBorders>
              <w:left w:val="single" w:color="000000" w:sz="4" w:space="0"/>
              <w:right w:val="single" w:color="000000" w:sz="4" w:space="0"/>
            </w:tcBorders>
            <w:shd w:val="clear" w:color="auto" w:fill="auto"/>
            <w:vAlign w:val="center"/>
          </w:tcPr>
          <w:p w14:paraId="5E6EAA4A">
            <w:pPr>
              <w:jc w:val="center"/>
              <w:rPr>
                <w:rFonts w:hint="eastAsia" w:ascii="微软雅黑" w:hAnsi="微软雅黑" w:eastAsia="微软雅黑" w:cs="微软雅黑"/>
                <w:i w:val="0"/>
                <w:iCs w:val="0"/>
                <w:color w:val="000000"/>
                <w:sz w:val="16"/>
                <w:szCs w:val="16"/>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F56C8">
            <w:pPr>
              <w:jc w:val="center"/>
              <w:rPr>
                <w:rFonts w:hint="eastAsia" w:ascii="微软雅黑" w:hAnsi="微软雅黑" w:eastAsia="微软雅黑" w:cs="微软雅黑"/>
                <w:i w:val="0"/>
                <w:iCs w:val="0"/>
                <w:color w:val="000000"/>
                <w:sz w:val="16"/>
                <w:szCs w:val="16"/>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C2918">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节目单单页</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D710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张</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7BFA3">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C7AD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2100</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FF2DB">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D222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双面</w:t>
            </w:r>
          </w:p>
        </w:tc>
      </w:tr>
      <w:tr w14:paraId="4BCC6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257D3">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16</w:t>
            </w:r>
          </w:p>
        </w:tc>
        <w:tc>
          <w:tcPr>
            <w:tcW w:w="592" w:type="dxa"/>
            <w:vMerge w:val="continue"/>
            <w:tcBorders>
              <w:left w:val="single" w:color="000000" w:sz="4" w:space="0"/>
              <w:right w:val="single" w:color="000000" w:sz="4" w:space="0"/>
            </w:tcBorders>
            <w:shd w:val="clear" w:color="auto" w:fill="auto"/>
            <w:vAlign w:val="center"/>
          </w:tcPr>
          <w:p w14:paraId="05E4E83B">
            <w:pPr>
              <w:jc w:val="center"/>
              <w:rPr>
                <w:rFonts w:hint="eastAsia" w:ascii="微软雅黑" w:hAnsi="微软雅黑" w:eastAsia="微软雅黑" w:cs="微软雅黑"/>
                <w:i w:val="0"/>
                <w:iCs w:val="0"/>
                <w:color w:val="000000"/>
                <w:sz w:val="16"/>
                <w:szCs w:val="16"/>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16B9E">
            <w:pPr>
              <w:jc w:val="center"/>
              <w:rPr>
                <w:rFonts w:hint="eastAsia" w:ascii="微软雅黑" w:hAnsi="微软雅黑" w:eastAsia="微软雅黑" w:cs="微软雅黑"/>
                <w:i w:val="0"/>
                <w:iCs w:val="0"/>
                <w:color w:val="000000"/>
                <w:sz w:val="16"/>
                <w:szCs w:val="16"/>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2876E">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活动手册，21*29.7cm</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5273B">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本</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6DD22">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73D32">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200</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FF45E">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67C97">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20p内</w:t>
            </w:r>
          </w:p>
        </w:tc>
      </w:tr>
      <w:tr w14:paraId="1D09E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5BEBE">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17</w:t>
            </w:r>
          </w:p>
        </w:tc>
        <w:tc>
          <w:tcPr>
            <w:tcW w:w="592" w:type="dxa"/>
            <w:vMerge w:val="continue"/>
            <w:tcBorders>
              <w:left w:val="single" w:color="000000" w:sz="4" w:space="0"/>
              <w:right w:val="single" w:color="000000" w:sz="4" w:space="0"/>
            </w:tcBorders>
            <w:shd w:val="clear" w:color="auto" w:fill="auto"/>
            <w:vAlign w:val="center"/>
          </w:tcPr>
          <w:p w14:paraId="5AB6C82D">
            <w:pPr>
              <w:jc w:val="center"/>
              <w:rPr>
                <w:rFonts w:hint="eastAsia" w:ascii="微软雅黑" w:hAnsi="微软雅黑" w:eastAsia="微软雅黑" w:cs="微软雅黑"/>
                <w:i w:val="0"/>
                <w:iCs w:val="0"/>
                <w:color w:val="000000"/>
                <w:sz w:val="16"/>
                <w:szCs w:val="16"/>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3876E">
            <w:pPr>
              <w:jc w:val="center"/>
              <w:rPr>
                <w:rFonts w:hint="eastAsia" w:ascii="微软雅黑" w:hAnsi="微软雅黑" w:eastAsia="微软雅黑" w:cs="微软雅黑"/>
                <w:i w:val="0"/>
                <w:iCs w:val="0"/>
                <w:color w:val="000000"/>
                <w:sz w:val="16"/>
                <w:szCs w:val="16"/>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783F5">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门票，250g铜版纸，双面印刷，尺寸：180*54mm</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38A62">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73783">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D35AF">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A6CE1">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2E57C">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2100</w:t>
            </w:r>
          </w:p>
        </w:tc>
      </w:tr>
      <w:tr w14:paraId="61956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3472D">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18</w:t>
            </w:r>
          </w:p>
        </w:tc>
        <w:tc>
          <w:tcPr>
            <w:tcW w:w="592" w:type="dxa"/>
            <w:vMerge w:val="continue"/>
            <w:tcBorders>
              <w:left w:val="single" w:color="000000" w:sz="4" w:space="0"/>
              <w:right w:val="single" w:color="000000" w:sz="4" w:space="0"/>
            </w:tcBorders>
            <w:shd w:val="clear" w:color="auto" w:fill="auto"/>
            <w:vAlign w:val="center"/>
          </w:tcPr>
          <w:p w14:paraId="585C076D">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E8523">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嘉宾水果</w:t>
            </w:r>
          </w:p>
        </w:tc>
        <w:tc>
          <w:tcPr>
            <w:tcW w:w="4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0E8DC">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现场初赛嘉宾水果</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304D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6EBEC">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D475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1F55A">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FDADE">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25人份</w:t>
            </w:r>
          </w:p>
        </w:tc>
      </w:tr>
      <w:tr w14:paraId="517A4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65E9F">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19</w:t>
            </w:r>
          </w:p>
        </w:tc>
        <w:tc>
          <w:tcPr>
            <w:tcW w:w="592" w:type="dxa"/>
            <w:vMerge w:val="continue"/>
            <w:tcBorders>
              <w:left w:val="single" w:color="000000" w:sz="4" w:space="0"/>
              <w:right w:val="single" w:color="000000" w:sz="4" w:space="0"/>
            </w:tcBorders>
            <w:shd w:val="clear" w:color="auto" w:fill="auto"/>
            <w:vAlign w:val="center"/>
          </w:tcPr>
          <w:p w14:paraId="07E4E1F1">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A3A3B">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证件</w:t>
            </w:r>
          </w:p>
        </w:tc>
        <w:tc>
          <w:tcPr>
            <w:tcW w:w="4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F4BE8">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PVC证件，尺寸9*13cmh，嘉宾证/工作证/演艺证/施工证</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3D00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D9DF3">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578E1">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500</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55557">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85E2C">
            <w:pPr>
              <w:jc w:val="center"/>
              <w:rPr>
                <w:rFonts w:hint="eastAsia" w:ascii="微软雅黑" w:hAnsi="微软雅黑" w:eastAsia="微软雅黑" w:cs="微软雅黑"/>
                <w:i w:val="0"/>
                <w:iCs w:val="0"/>
                <w:color w:val="000000"/>
                <w:sz w:val="16"/>
                <w:szCs w:val="16"/>
                <w:u w:val="none"/>
              </w:rPr>
            </w:pPr>
          </w:p>
        </w:tc>
      </w:tr>
      <w:tr w14:paraId="712B8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C1CA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20</w:t>
            </w:r>
          </w:p>
        </w:tc>
        <w:tc>
          <w:tcPr>
            <w:tcW w:w="592" w:type="dxa"/>
            <w:vMerge w:val="continue"/>
            <w:tcBorders>
              <w:left w:val="single" w:color="000000" w:sz="4" w:space="0"/>
              <w:right w:val="single" w:color="000000" w:sz="4" w:space="0"/>
            </w:tcBorders>
            <w:shd w:val="clear" w:color="auto" w:fill="auto"/>
            <w:vAlign w:val="center"/>
          </w:tcPr>
          <w:p w14:paraId="179CABB0">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A5FA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人工</w:t>
            </w:r>
          </w:p>
        </w:tc>
        <w:tc>
          <w:tcPr>
            <w:tcW w:w="4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0040D">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搭建8人，撤场6人</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28492">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工</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CB27A">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61DB8">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14</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C3C3C">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5D3F2">
            <w:pPr>
              <w:jc w:val="center"/>
              <w:rPr>
                <w:rFonts w:hint="eastAsia" w:ascii="微软雅黑" w:hAnsi="微软雅黑" w:eastAsia="微软雅黑" w:cs="微软雅黑"/>
                <w:i w:val="0"/>
                <w:iCs w:val="0"/>
                <w:color w:val="000000"/>
                <w:sz w:val="16"/>
                <w:szCs w:val="16"/>
                <w:u w:val="none"/>
              </w:rPr>
            </w:pPr>
          </w:p>
        </w:tc>
      </w:tr>
      <w:tr w14:paraId="06168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7284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21</w:t>
            </w:r>
          </w:p>
        </w:tc>
        <w:tc>
          <w:tcPr>
            <w:tcW w:w="592" w:type="dxa"/>
            <w:vMerge w:val="continue"/>
            <w:tcBorders>
              <w:left w:val="single" w:color="000000" w:sz="4" w:space="0"/>
              <w:right w:val="single" w:color="000000" w:sz="4" w:space="0"/>
            </w:tcBorders>
            <w:shd w:val="clear" w:color="auto" w:fill="auto"/>
            <w:vAlign w:val="center"/>
          </w:tcPr>
          <w:p w14:paraId="54B5AD95">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8EFF5">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运输</w:t>
            </w:r>
          </w:p>
        </w:tc>
        <w:tc>
          <w:tcPr>
            <w:tcW w:w="4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8258F">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货车运输</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DAC03">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次</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43AA1">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E0B4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0CC05">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E873E">
            <w:pPr>
              <w:jc w:val="center"/>
              <w:rPr>
                <w:rFonts w:hint="eastAsia" w:ascii="微软雅黑" w:hAnsi="微软雅黑" w:eastAsia="微软雅黑" w:cs="微软雅黑"/>
                <w:i w:val="0"/>
                <w:iCs w:val="0"/>
                <w:color w:val="000000"/>
                <w:sz w:val="16"/>
                <w:szCs w:val="16"/>
                <w:u w:val="none"/>
              </w:rPr>
            </w:pPr>
          </w:p>
        </w:tc>
      </w:tr>
      <w:tr w14:paraId="16FB7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00FD5">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22</w:t>
            </w:r>
          </w:p>
        </w:tc>
        <w:tc>
          <w:tcPr>
            <w:tcW w:w="592" w:type="dxa"/>
            <w:vMerge w:val="continue"/>
            <w:tcBorders>
              <w:left w:val="single" w:color="000000" w:sz="4" w:space="0"/>
              <w:right w:val="single" w:color="000000" w:sz="4" w:space="0"/>
            </w:tcBorders>
            <w:shd w:val="clear" w:color="auto" w:fill="auto"/>
            <w:vAlign w:val="center"/>
          </w:tcPr>
          <w:p w14:paraId="704D8947">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F4E6A">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服务费</w:t>
            </w:r>
          </w:p>
        </w:tc>
        <w:tc>
          <w:tcPr>
            <w:tcW w:w="4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7DFFF">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工作人员4名/勘场及统筹、现场执行</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7C785">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DC977">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C7507">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E0F10">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34EFC">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3天活动+1天彩排</w:t>
            </w:r>
          </w:p>
        </w:tc>
      </w:tr>
      <w:tr w14:paraId="5DDF9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F686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23</w:t>
            </w:r>
          </w:p>
        </w:tc>
        <w:tc>
          <w:tcPr>
            <w:tcW w:w="592" w:type="dxa"/>
            <w:vMerge w:val="continue"/>
            <w:tcBorders>
              <w:left w:val="single" w:color="000000" w:sz="4" w:space="0"/>
              <w:right w:val="single" w:color="000000" w:sz="4" w:space="0"/>
            </w:tcBorders>
            <w:shd w:val="clear" w:color="auto" w:fill="auto"/>
            <w:vAlign w:val="center"/>
          </w:tcPr>
          <w:p w14:paraId="4486CC83">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A824E">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策划设计</w:t>
            </w:r>
          </w:p>
        </w:tc>
        <w:tc>
          <w:tcPr>
            <w:tcW w:w="4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0DD5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设计策划</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A4ABD">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9E804">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B4727">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1EE5A">
            <w:pPr>
              <w:jc w:val="center"/>
              <w:rPr>
                <w:rFonts w:hint="eastAsia" w:ascii="微软雅黑" w:hAnsi="微软雅黑" w:eastAsia="微软雅黑" w:cs="微软雅黑"/>
                <w:i w:val="0"/>
                <w:iCs w:val="0"/>
                <w:color w:val="000000"/>
                <w:sz w:val="16"/>
                <w:szCs w:val="16"/>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BD3F5">
            <w:pPr>
              <w:jc w:val="center"/>
              <w:rPr>
                <w:rFonts w:hint="eastAsia" w:ascii="微软雅黑" w:hAnsi="微软雅黑" w:eastAsia="微软雅黑" w:cs="微软雅黑"/>
                <w:i w:val="0"/>
                <w:iCs w:val="0"/>
                <w:color w:val="000000"/>
                <w:sz w:val="16"/>
                <w:szCs w:val="16"/>
                <w:u w:val="none"/>
              </w:rPr>
            </w:pPr>
          </w:p>
        </w:tc>
      </w:tr>
      <w:tr w14:paraId="3B417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4C75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24</w:t>
            </w:r>
          </w:p>
        </w:tc>
        <w:tc>
          <w:tcPr>
            <w:tcW w:w="592" w:type="dxa"/>
            <w:vMerge w:val="continue"/>
            <w:tcBorders>
              <w:left w:val="single" w:color="000000" w:sz="4" w:space="0"/>
              <w:right w:val="single" w:color="000000" w:sz="4" w:space="0"/>
            </w:tcBorders>
            <w:shd w:val="clear" w:color="auto" w:fill="auto"/>
            <w:noWrap/>
            <w:vAlign w:val="center"/>
          </w:tcPr>
          <w:p w14:paraId="3C716E66">
            <w:pPr>
              <w:keepNext w:val="0"/>
              <w:keepLines w:val="0"/>
              <w:widowControl/>
              <w:suppressLineNumbers w:val="0"/>
              <w:jc w:val="center"/>
              <w:textAlignment w:val="center"/>
              <w:rPr>
                <w:rFonts w:hint="default" w:ascii="微软雅黑" w:hAnsi="微软雅黑" w:eastAsia="微软雅黑" w:cs="微软雅黑"/>
                <w:i w:val="0"/>
                <w:iCs w:val="0"/>
                <w:color w:val="000000"/>
                <w:sz w:val="16"/>
                <w:szCs w:val="16"/>
                <w:u w:val="none"/>
                <w:lang w:val="en-US"/>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BC15D">
            <w:pPr>
              <w:keepNext w:val="0"/>
              <w:keepLines w:val="0"/>
              <w:widowControl/>
              <w:suppressLineNumbers w:val="0"/>
              <w:jc w:val="center"/>
              <w:textAlignment w:val="center"/>
              <w:rPr>
                <w:rFonts w:hint="default" w:ascii="微软雅黑" w:hAnsi="微软雅黑" w:eastAsia="微软雅黑" w:cs="微软雅黑"/>
                <w:i w:val="0"/>
                <w:iCs w:val="0"/>
                <w:color w:val="000000"/>
                <w:sz w:val="16"/>
                <w:szCs w:val="16"/>
                <w:u w:val="none"/>
                <w:lang w:val="en-US"/>
              </w:rPr>
            </w:pPr>
            <w:r>
              <w:rPr>
                <w:rFonts w:hint="eastAsia" w:ascii="微软雅黑" w:hAnsi="微软雅黑" w:eastAsia="微软雅黑" w:cs="微软雅黑"/>
                <w:i w:val="0"/>
                <w:iCs w:val="0"/>
                <w:color w:val="000000"/>
                <w:kern w:val="0"/>
                <w:sz w:val="16"/>
                <w:szCs w:val="16"/>
                <w:u w:val="none"/>
                <w:lang w:val="en-US" w:eastAsia="zh-CN" w:bidi="ar"/>
              </w:rPr>
              <w:t>初赛专家评审费</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4AE6A">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E154B">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654CB">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2A8FC">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68C2C">
            <w:pPr>
              <w:jc w:val="center"/>
              <w:rPr>
                <w:rFonts w:hint="eastAsia" w:ascii="微软雅黑" w:hAnsi="微软雅黑" w:eastAsia="微软雅黑" w:cs="微软雅黑"/>
                <w:i w:val="0"/>
                <w:iCs w:val="0"/>
                <w:color w:val="000000"/>
                <w:sz w:val="16"/>
                <w:szCs w:val="16"/>
                <w:u w:val="none"/>
              </w:rPr>
            </w:pPr>
          </w:p>
        </w:tc>
        <w:tc>
          <w:tcPr>
            <w:tcW w:w="11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C5CDE3">
            <w:pPr>
              <w:jc w:val="center"/>
              <w:rPr>
                <w:rFonts w:hint="eastAsia" w:ascii="微软雅黑" w:hAnsi="微软雅黑" w:eastAsia="微软雅黑" w:cs="微软雅黑"/>
                <w:i w:val="0"/>
                <w:iCs w:val="0"/>
                <w:color w:val="000000"/>
                <w:sz w:val="16"/>
                <w:szCs w:val="16"/>
                <w:u w:val="none"/>
              </w:rPr>
            </w:pPr>
          </w:p>
        </w:tc>
      </w:tr>
      <w:tr w14:paraId="29DF4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3E1E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25</w:t>
            </w:r>
          </w:p>
        </w:tc>
        <w:tc>
          <w:tcPr>
            <w:tcW w:w="592" w:type="dxa"/>
            <w:vMerge w:val="continue"/>
            <w:tcBorders>
              <w:left w:val="single" w:color="000000" w:sz="4" w:space="0"/>
              <w:right w:val="single" w:color="000000" w:sz="4" w:space="0"/>
            </w:tcBorders>
            <w:shd w:val="clear" w:color="auto" w:fill="auto"/>
            <w:noWrap/>
            <w:vAlign w:val="center"/>
          </w:tcPr>
          <w:p w14:paraId="3E03685E">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9A9D9">
            <w:pPr>
              <w:keepNext w:val="0"/>
              <w:keepLines w:val="0"/>
              <w:widowControl/>
              <w:suppressLineNumbers w:val="0"/>
              <w:jc w:val="center"/>
              <w:textAlignment w:val="center"/>
              <w:rPr>
                <w:rFonts w:hint="default" w:ascii="微软雅黑" w:hAnsi="微软雅黑" w:eastAsia="微软雅黑" w:cs="微软雅黑"/>
                <w:i w:val="0"/>
                <w:iCs w:val="0"/>
                <w:color w:val="000000"/>
                <w:sz w:val="16"/>
                <w:szCs w:val="16"/>
                <w:u w:val="none"/>
                <w:lang w:val="en-US"/>
              </w:rPr>
            </w:pPr>
            <w:r>
              <w:rPr>
                <w:rFonts w:hint="eastAsia" w:ascii="微软雅黑" w:hAnsi="微软雅黑" w:eastAsia="微软雅黑" w:cs="微软雅黑"/>
                <w:i w:val="0"/>
                <w:iCs w:val="0"/>
                <w:color w:val="000000"/>
                <w:kern w:val="0"/>
                <w:sz w:val="16"/>
                <w:szCs w:val="16"/>
                <w:u w:val="none"/>
                <w:lang w:val="en-US" w:eastAsia="zh-CN" w:bidi="ar"/>
              </w:rPr>
              <w:t>决赛专家评审费</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A13B1">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884F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43A7A">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81F1E">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2F495">
            <w:pPr>
              <w:jc w:val="center"/>
              <w:rPr>
                <w:rFonts w:hint="eastAsia" w:ascii="微软雅黑" w:hAnsi="微软雅黑" w:eastAsia="微软雅黑" w:cs="微软雅黑"/>
                <w:i w:val="0"/>
                <w:iCs w:val="0"/>
                <w:color w:val="000000"/>
                <w:sz w:val="16"/>
                <w:szCs w:val="16"/>
                <w:u w:val="none"/>
              </w:rPr>
            </w:pPr>
          </w:p>
        </w:tc>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FF7C00">
            <w:pPr>
              <w:jc w:val="center"/>
              <w:rPr>
                <w:rFonts w:hint="eastAsia" w:ascii="微软雅黑" w:hAnsi="微软雅黑" w:eastAsia="微软雅黑" w:cs="微软雅黑"/>
                <w:i w:val="0"/>
                <w:iCs w:val="0"/>
                <w:color w:val="000000"/>
                <w:sz w:val="16"/>
                <w:szCs w:val="16"/>
                <w:u w:val="none"/>
              </w:rPr>
            </w:pPr>
          </w:p>
        </w:tc>
      </w:tr>
      <w:tr w14:paraId="7595B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93401">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26</w:t>
            </w:r>
          </w:p>
        </w:tc>
        <w:tc>
          <w:tcPr>
            <w:tcW w:w="592" w:type="dxa"/>
            <w:vMerge w:val="continue"/>
            <w:tcBorders>
              <w:left w:val="single" w:color="000000" w:sz="4" w:space="0"/>
              <w:right w:val="single" w:color="000000" w:sz="4" w:space="0"/>
            </w:tcBorders>
            <w:shd w:val="clear" w:color="auto" w:fill="auto"/>
            <w:noWrap/>
            <w:vAlign w:val="center"/>
          </w:tcPr>
          <w:p w14:paraId="7C09869B">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61283">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主持人</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E69E2">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决赛三天主持人</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1D58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人</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B7E25">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9705A">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6</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E0236">
            <w:pPr>
              <w:jc w:val="center"/>
              <w:rPr>
                <w:rFonts w:hint="eastAsia" w:ascii="微软雅黑" w:hAnsi="微软雅黑" w:eastAsia="微软雅黑" w:cs="微软雅黑"/>
                <w:i w:val="0"/>
                <w:iCs w:val="0"/>
                <w:color w:val="000000"/>
                <w:sz w:val="16"/>
                <w:szCs w:val="16"/>
                <w:u w:val="none"/>
              </w:rPr>
            </w:pPr>
          </w:p>
        </w:tc>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4191E">
            <w:pPr>
              <w:jc w:val="center"/>
              <w:rPr>
                <w:rFonts w:hint="eastAsia" w:ascii="微软雅黑" w:hAnsi="微软雅黑" w:eastAsia="微软雅黑" w:cs="微软雅黑"/>
                <w:i w:val="0"/>
                <w:iCs w:val="0"/>
                <w:color w:val="000000"/>
                <w:sz w:val="16"/>
                <w:szCs w:val="16"/>
                <w:u w:val="none"/>
              </w:rPr>
            </w:pPr>
          </w:p>
        </w:tc>
      </w:tr>
      <w:tr w14:paraId="2AD53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60736">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27</w:t>
            </w:r>
          </w:p>
        </w:tc>
        <w:tc>
          <w:tcPr>
            <w:tcW w:w="592" w:type="dxa"/>
            <w:vMerge w:val="continue"/>
            <w:tcBorders>
              <w:left w:val="single" w:color="000000" w:sz="4" w:space="0"/>
              <w:right w:val="single" w:color="000000" w:sz="4" w:space="0"/>
            </w:tcBorders>
            <w:shd w:val="clear" w:color="auto" w:fill="auto"/>
            <w:noWrap/>
            <w:vAlign w:val="center"/>
          </w:tcPr>
          <w:p w14:paraId="6D8FB48B">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3F65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志愿者</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554F8">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决赛志愿者</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9F375">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人</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0D78">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9112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30</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23678">
            <w:pPr>
              <w:jc w:val="center"/>
              <w:rPr>
                <w:rFonts w:hint="eastAsia" w:ascii="微软雅黑" w:hAnsi="微软雅黑" w:eastAsia="微软雅黑" w:cs="微软雅黑"/>
                <w:i w:val="0"/>
                <w:iCs w:val="0"/>
                <w:color w:val="000000"/>
                <w:sz w:val="16"/>
                <w:szCs w:val="16"/>
                <w:u w:val="none"/>
              </w:rPr>
            </w:pPr>
          </w:p>
        </w:tc>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B90226">
            <w:pPr>
              <w:jc w:val="center"/>
              <w:rPr>
                <w:rFonts w:hint="eastAsia" w:ascii="微软雅黑" w:hAnsi="微软雅黑" w:eastAsia="微软雅黑" w:cs="微软雅黑"/>
                <w:i w:val="0"/>
                <w:iCs w:val="0"/>
                <w:color w:val="000000"/>
                <w:sz w:val="16"/>
                <w:szCs w:val="16"/>
                <w:u w:val="none"/>
              </w:rPr>
            </w:pPr>
          </w:p>
        </w:tc>
      </w:tr>
      <w:tr w14:paraId="7178F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893E7">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28</w:t>
            </w:r>
          </w:p>
        </w:tc>
        <w:tc>
          <w:tcPr>
            <w:tcW w:w="592" w:type="dxa"/>
            <w:vMerge w:val="continue"/>
            <w:tcBorders>
              <w:left w:val="single" w:color="000000" w:sz="4" w:space="0"/>
              <w:right w:val="single" w:color="000000" w:sz="4" w:space="0"/>
            </w:tcBorders>
            <w:shd w:val="clear" w:color="auto" w:fill="auto"/>
            <w:noWrap/>
            <w:vAlign w:val="center"/>
          </w:tcPr>
          <w:p w14:paraId="4B902FF4">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2A2C4">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AVL人员</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2874E">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决赛灯、音、屏控</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DF7B1">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5F4C3">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C8AC8">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3</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83774">
            <w:pPr>
              <w:jc w:val="center"/>
              <w:rPr>
                <w:rFonts w:hint="eastAsia" w:ascii="微软雅黑" w:hAnsi="微软雅黑" w:eastAsia="微软雅黑" w:cs="微软雅黑"/>
                <w:i w:val="0"/>
                <w:iCs w:val="0"/>
                <w:color w:val="000000"/>
                <w:sz w:val="16"/>
                <w:szCs w:val="16"/>
                <w:u w:val="none"/>
              </w:rPr>
            </w:pPr>
          </w:p>
        </w:tc>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E0ACBD">
            <w:pPr>
              <w:jc w:val="center"/>
              <w:rPr>
                <w:rFonts w:hint="eastAsia" w:ascii="微软雅黑" w:hAnsi="微软雅黑" w:eastAsia="微软雅黑" w:cs="微软雅黑"/>
                <w:i w:val="0"/>
                <w:iCs w:val="0"/>
                <w:color w:val="000000"/>
                <w:sz w:val="16"/>
                <w:szCs w:val="16"/>
                <w:u w:val="none"/>
              </w:rPr>
            </w:pPr>
          </w:p>
        </w:tc>
      </w:tr>
      <w:tr w14:paraId="63EBE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4BF8">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29</w:t>
            </w:r>
          </w:p>
        </w:tc>
        <w:tc>
          <w:tcPr>
            <w:tcW w:w="592" w:type="dxa"/>
            <w:vMerge w:val="continue"/>
            <w:tcBorders>
              <w:left w:val="single" w:color="000000" w:sz="4" w:space="0"/>
              <w:bottom w:val="single" w:color="000000" w:sz="4" w:space="0"/>
              <w:right w:val="single" w:color="000000" w:sz="4" w:space="0"/>
            </w:tcBorders>
            <w:shd w:val="clear" w:color="auto" w:fill="auto"/>
            <w:noWrap/>
            <w:vAlign w:val="center"/>
          </w:tcPr>
          <w:p w14:paraId="780814F9">
            <w:pPr>
              <w:jc w:val="center"/>
              <w:rPr>
                <w:rFonts w:hint="eastAsia" w:ascii="微软雅黑" w:hAnsi="微软雅黑" w:eastAsia="微软雅黑" w:cs="微软雅黑"/>
                <w:i w:val="0"/>
                <w:iCs w:val="0"/>
                <w:color w:val="000000"/>
                <w:sz w:val="16"/>
                <w:szCs w:val="16"/>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A0D76">
            <w:pPr>
              <w:keepNext w:val="0"/>
              <w:keepLines w:val="0"/>
              <w:widowControl/>
              <w:suppressLineNumbers w:val="0"/>
              <w:jc w:val="center"/>
              <w:textAlignment w:val="center"/>
              <w:rPr>
                <w:rFonts w:hint="default" w:ascii="微软雅黑" w:hAnsi="微软雅黑" w:eastAsia="微软雅黑" w:cs="微软雅黑"/>
                <w:i w:val="0"/>
                <w:iCs w:val="0"/>
                <w:color w:val="000000"/>
                <w:sz w:val="16"/>
                <w:szCs w:val="16"/>
                <w:u w:val="none"/>
                <w:lang w:val="en-US"/>
              </w:rPr>
            </w:pPr>
            <w:r>
              <w:rPr>
                <w:rFonts w:hint="eastAsia" w:ascii="微软雅黑" w:hAnsi="微软雅黑" w:eastAsia="微软雅黑" w:cs="微软雅黑"/>
                <w:i w:val="0"/>
                <w:iCs w:val="0"/>
                <w:color w:val="000000"/>
                <w:kern w:val="0"/>
                <w:sz w:val="16"/>
                <w:szCs w:val="16"/>
                <w:u w:val="none"/>
                <w:lang w:val="en-US" w:eastAsia="zh-CN" w:bidi="ar"/>
              </w:rPr>
              <w:t>彩排人员费用</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3DEAF">
            <w:pPr>
              <w:keepNext w:val="0"/>
              <w:keepLines w:val="0"/>
              <w:widowControl/>
              <w:suppressLineNumbers w:val="0"/>
              <w:jc w:val="center"/>
              <w:textAlignment w:val="center"/>
              <w:rPr>
                <w:rFonts w:hint="default" w:ascii="微软雅黑" w:hAnsi="微软雅黑" w:eastAsia="微软雅黑" w:cs="微软雅黑"/>
                <w:i w:val="0"/>
                <w:iCs w:val="0"/>
                <w:color w:val="000000"/>
                <w:sz w:val="16"/>
                <w:szCs w:val="16"/>
                <w:u w:val="none"/>
                <w:lang w:val="en-US" w:eastAsia="zh-CN"/>
              </w:rPr>
            </w:pPr>
            <w:r>
              <w:rPr>
                <w:rFonts w:hint="eastAsia" w:ascii="微软雅黑" w:hAnsi="微软雅黑" w:eastAsia="微软雅黑" w:cs="微软雅黑"/>
                <w:i w:val="0"/>
                <w:iCs w:val="0"/>
                <w:color w:val="000000"/>
                <w:sz w:val="16"/>
                <w:szCs w:val="16"/>
                <w:u w:val="none"/>
                <w:lang w:val="en-US" w:eastAsia="zh-CN"/>
              </w:rPr>
              <w:t>包含执行人员、技术人员等</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585B9">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项</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198CF">
            <w:pPr>
              <w:jc w:val="center"/>
              <w:rPr>
                <w:rFonts w:hint="eastAsia" w:ascii="微软雅黑" w:hAnsi="微软雅黑" w:eastAsia="微软雅黑" w:cs="微软雅黑"/>
                <w:i w:val="0"/>
                <w:iCs w:val="0"/>
                <w:color w:val="000000"/>
                <w:sz w:val="16"/>
                <w:szCs w:val="16"/>
                <w:u w:val="none"/>
              </w:rPr>
            </w:pP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81B17">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1</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B52CA">
            <w:pPr>
              <w:jc w:val="center"/>
              <w:rPr>
                <w:rFonts w:hint="eastAsia" w:ascii="微软雅黑" w:hAnsi="微软雅黑" w:eastAsia="微软雅黑" w:cs="微软雅黑"/>
                <w:i w:val="0"/>
                <w:iCs w:val="0"/>
                <w:color w:val="000000"/>
                <w:sz w:val="16"/>
                <w:szCs w:val="16"/>
                <w:u w:val="none"/>
              </w:rPr>
            </w:pPr>
          </w:p>
        </w:tc>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C32A90">
            <w:pPr>
              <w:jc w:val="center"/>
              <w:rPr>
                <w:rFonts w:hint="eastAsia" w:ascii="微软雅黑" w:hAnsi="微软雅黑" w:eastAsia="微软雅黑" w:cs="微软雅黑"/>
                <w:i w:val="0"/>
                <w:iCs w:val="0"/>
                <w:color w:val="000000"/>
                <w:sz w:val="16"/>
                <w:szCs w:val="16"/>
                <w:u w:val="none"/>
              </w:rPr>
            </w:pPr>
          </w:p>
        </w:tc>
      </w:tr>
      <w:tr w14:paraId="4B5DD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8735" w:type="dxa"/>
            <w:gridSpan w:val="6"/>
            <w:tcBorders>
              <w:top w:val="single" w:color="000000" w:sz="4" w:space="0"/>
              <w:left w:val="single" w:color="000000" w:sz="4" w:space="0"/>
              <w:bottom w:val="single" w:color="000000" w:sz="4" w:space="0"/>
              <w:right w:val="single" w:color="000000" w:sz="4" w:space="0"/>
            </w:tcBorders>
            <w:shd w:val="clear" w:color="auto" w:fill="FFE699"/>
            <w:noWrap/>
            <w:vAlign w:val="center"/>
          </w:tcPr>
          <w:p w14:paraId="4A2910A3">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合计</w:t>
            </w:r>
          </w:p>
        </w:tc>
        <w:tc>
          <w:tcPr>
            <w:tcW w:w="2108" w:type="dxa"/>
            <w:gridSpan w:val="3"/>
            <w:tcBorders>
              <w:top w:val="single" w:color="000000" w:sz="4" w:space="0"/>
              <w:left w:val="single" w:color="000000" w:sz="4" w:space="0"/>
              <w:bottom w:val="single" w:color="000000" w:sz="4" w:space="0"/>
              <w:right w:val="single" w:color="000000" w:sz="4" w:space="0"/>
            </w:tcBorders>
            <w:shd w:val="clear" w:color="auto" w:fill="FFE699"/>
            <w:noWrap/>
            <w:vAlign w:val="center"/>
          </w:tcPr>
          <w:p w14:paraId="556B48AB">
            <w:pPr>
              <w:keepNext w:val="0"/>
              <w:keepLines w:val="0"/>
              <w:widowControl/>
              <w:suppressLineNumbers w:val="0"/>
              <w:jc w:val="center"/>
              <w:textAlignment w:val="center"/>
              <w:rPr>
                <w:rFonts w:hint="eastAsia" w:ascii="微软雅黑" w:hAnsi="微软雅黑" w:eastAsia="微软雅黑" w:cs="微软雅黑"/>
                <w:b/>
                <w:bCs/>
                <w:i w:val="0"/>
                <w:iCs w:val="0"/>
                <w:color w:val="000000"/>
                <w:sz w:val="16"/>
                <w:szCs w:val="16"/>
                <w:u w:val="none"/>
              </w:rPr>
            </w:pPr>
            <w:r>
              <w:rPr>
                <w:rFonts w:hint="eastAsia" w:ascii="微软雅黑" w:hAnsi="微软雅黑" w:eastAsia="微软雅黑" w:cs="微软雅黑"/>
                <w:b/>
                <w:bCs/>
                <w:i w:val="0"/>
                <w:iCs w:val="0"/>
                <w:color w:val="000000"/>
                <w:kern w:val="0"/>
                <w:sz w:val="16"/>
                <w:szCs w:val="16"/>
                <w:u w:val="none"/>
                <w:lang w:val="en-US" w:eastAsia="zh-CN" w:bidi="ar"/>
              </w:rPr>
              <w:t>0</w:t>
            </w:r>
          </w:p>
        </w:tc>
      </w:tr>
      <w:tr w14:paraId="463E9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8735" w:type="dxa"/>
            <w:gridSpan w:val="6"/>
            <w:tcBorders>
              <w:top w:val="single" w:color="000000" w:sz="4" w:space="0"/>
              <w:left w:val="single" w:color="000000" w:sz="4" w:space="0"/>
              <w:bottom w:val="single" w:color="000000" w:sz="4" w:space="0"/>
              <w:right w:val="single" w:color="000000" w:sz="4" w:space="0"/>
            </w:tcBorders>
            <w:shd w:val="clear" w:color="auto" w:fill="FFE699"/>
            <w:noWrap/>
            <w:vAlign w:val="center"/>
          </w:tcPr>
          <w:p w14:paraId="18700050">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税费X%普通发票</w:t>
            </w:r>
          </w:p>
        </w:tc>
        <w:tc>
          <w:tcPr>
            <w:tcW w:w="2108" w:type="dxa"/>
            <w:gridSpan w:val="3"/>
            <w:tcBorders>
              <w:top w:val="single" w:color="000000" w:sz="4" w:space="0"/>
              <w:left w:val="single" w:color="000000" w:sz="4" w:space="0"/>
              <w:bottom w:val="single" w:color="000000" w:sz="4" w:space="0"/>
              <w:right w:val="single" w:color="000000" w:sz="4" w:space="0"/>
            </w:tcBorders>
            <w:shd w:val="clear" w:color="auto" w:fill="FFE699"/>
            <w:noWrap/>
            <w:vAlign w:val="center"/>
          </w:tcPr>
          <w:p w14:paraId="4E32B6A3">
            <w:pPr>
              <w:keepNext w:val="0"/>
              <w:keepLines w:val="0"/>
              <w:widowControl/>
              <w:suppressLineNumbers w:val="0"/>
              <w:jc w:val="center"/>
              <w:textAlignment w:val="center"/>
              <w:rPr>
                <w:rFonts w:hint="eastAsia" w:ascii="微软雅黑" w:hAnsi="微软雅黑" w:eastAsia="微软雅黑" w:cs="微软雅黑"/>
                <w:b/>
                <w:bCs/>
                <w:i w:val="0"/>
                <w:iCs w:val="0"/>
                <w:color w:val="000000"/>
                <w:sz w:val="16"/>
                <w:szCs w:val="16"/>
                <w:u w:val="none"/>
              </w:rPr>
            </w:pPr>
            <w:r>
              <w:rPr>
                <w:rFonts w:hint="eastAsia" w:ascii="微软雅黑" w:hAnsi="微软雅黑" w:eastAsia="微软雅黑" w:cs="微软雅黑"/>
                <w:b/>
                <w:bCs/>
                <w:i w:val="0"/>
                <w:iCs w:val="0"/>
                <w:color w:val="000000"/>
                <w:kern w:val="0"/>
                <w:sz w:val="16"/>
                <w:szCs w:val="16"/>
                <w:u w:val="none"/>
                <w:lang w:val="en-US" w:eastAsia="zh-CN" w:bidi="ar"/>
              </w:rPr>
              <w:t>0</w:t>
            </w:r>
          </w:p>
        </w:tc>
      </w:tr>
      <w:tr w14:paraId="445CB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8735" w:type="dxa"/>
            <w:gridSpan w:val="6"/>
            <w:tcBorders>
              <w:top w:val="single" w:color="000000" w:sz="4" w:space="0"/>
              <w:left w:val="single" w:color="000000" w:sz="4" w:space="0"/>
              <w:bottom w:val="single" w:color="000000" w:sz="4" w:space="0"/>
              <w:right w:val="single" w:color="000000" w:sz="4" w:space="0"/>
            </w:tcBorders>
            <w:shd w:val="clear" w:color="auto" w:fill="FFE699"/>
            <w:noWrap/>
            <w:vAlign w:val="center"/>
          </w:tcPr>
          <w:p w14:paraId="58EB8412">
            <w:pPr>
              <w:keepNext w:val="0"/>
              <w:keepLines w:val="0"/>
              <w:widowControl/>
              <w:suppressLineNumbers w:val="0"/>
              <w:jc w:val="center"/>
              <w:textAlignment w:val="center"/>
              <w:rPr>
                <w:rFonts w:hint="eastAsia" w:ascii="微软雅黑" w:hAnsi="微软雅黑" w:eastAsia="微软雅黑" w:cs="微软雅黑"/>
                <w:i w:val="0"/>
                <w:iCs w:val="0"/>
                <w:color w:val="000000"/>
                <w:sz w:val="16"/>
                <w:szCs w:val="16"/>
                <w:u w:val="none"/>
              </w:rPr>
            </w:pPr>
            <w:r>
              <w:rPr>
                <w:rFonts w:hint="eastAsia" w:ascii="微软雅黑" w:hAnsi="微软雅黑" w:eastAsia="微软雅黑" w:cs="微软雅黑"/>
                <w:i w:val="0"/>
                <w:iCs w:val="0"/>
                <w:color w:val="000000"/>
                <w:kern w:val="0"/>
                <w:sz w:val="16"/>
                <w:szCs w:val="16"/>
                <w:u w:val="none"/>
                <w:lang w:val="en-US" w:eastAsia="zh-CN" w:bidi="ar"/>
              </w:rPr>
              <w:t>总计</w:t>
            </w:r>
          </w:p>
        </w:tc>
        <w:tc>
          <w:tcPr>
            <w:tcW w:w="2108" w:type="dxa"/>
            <w:gridSpan w:val="3"/>
            <w:tcBorders>
              <w:top w:val="single" w:color="000000" w:sz="4" w:space="0"/>
              <w:left w:val="single" w:color="000000" w:sz="4" w:space="0"/>
              <w:bottom w:val="single" w:color="000000" w:sz="4" w:space="0"/>
              <w:right w:val="single" w:color="000000" w:sz="4" w:space="0"/>
            </w:tcBorders>
            <w:shd w:val="clear" w:color="auto" w:fill="FFE699"/>
            <w:noWrap/>
            <w:vAlign w:val="center"/>
          </w:tcPr>
          <w:p w14:paraId="4EFA33A5">
            <w:pPr>
              <w:keepNext w:val="0"/>
              <w:keepLines w:val="0"/>
              <w:widowControl/>
              <w:suppressLineNumbers w:val="0"/>
              <w:jc w:val="center"/>
              <w:textAlignment w:val="center"/>
              <w:rPr>
                <w:rFonts w:hint="eastAsia" w:ascii="微软雅黑" w:hAnsi="微软雅黑" w:eastAsia="微软雅黑" w:cs="微软雅黑"/>
                <w:b/>
                <w:bCs/>
                <w:i w:val="0"/>
                <w:iCs w:val="0"/>
                <w:color w:val="000000"/>
                <w:sz w:val="16"/>
                <w:szCs w:val="16"/>
                <w:u w:val="none"/>
              </w:rPr>
            </w:pPr>
            <w:r>
              <w:rPr>
                <w:rFonts w:hint="eastAsia" w:ascii="微软雅黑" w:hAnsi="微软雅黑" w:eastAsia="微软雅黑" w:cs="微软雅黑"/>
                <w:b/>
                <w:bCs/>
                <w:i w:val="0"/>
                <w:iCs w:val="0"/>
                <w:color w:val="000000"/>
                <w:kern w:val="0"/>
                <w:sz w:val="16"/>
                <w:szCs w:val="16"/>
                <w:u w:val="none"/>
                <w:lang w:val="en-US" w:eastAsia="zh-CN" w:bidi="ar"/>
              </w:rPr>
              <w:t>0</w:t>
            </w:r>
          </w:p>
        </w:tc>
      </w:tr>
    </w:tbl>
    <w:p w14:paraId="07941157">
      <w:pPr>
        <w:ind w:left="3092" w:hanging="3092" w:hangingChars="700"/>
        <w:rPr>
          <w:rFonts w:ascii="等线" w:hAnsi="等线" w:cs="等线"/>
          <w:b/>
          <w:bCs/>
          <w:sz w:val="44"/>
          <w:szCs w:val="44"/>
        </w:rPr>
      </w:pPr>
    </w:p>
    <w:p w14:paraId="06AFB73D">
      <w:pPr>
        <w:spacing w:line="360" w:lineRule="auto"/>
        <w:ind w:left="0" w:leftChars="0" w:firstLine="3581" w:firstLineChars="1627"/>
        <w:jc w:val="left"/>
        <w:rPr>
          <w:rFonts w:hint="eastAsia" w:ascii="微软雅黑" w:hAnsi="微软雅黑" w:eastAsia="微软雅黑" w:cs="微软雅黑"/>
          <w:b/>
          <w:bCs/>
          <w:i w:val="0"/>
          <w:iCs w:val="0"/>
          <w:color w:val="000000"/>
          <w:kern w:val="0"/>
          <w:sz w:val="22"/>
          <w:szCs w:val="22"/>
          <w:u w:val="none"/>
          <w:lang w:val="en-US" w:eastAsia="zh-CN" w:bidi="ar"/>
        </w:rPr>
      </w:pPr>
      <w:r>
        <w:rPr>
          <w:rFonts w:hint="eastAsia" w:ascii="微软雅黑" w:hAnsi="微软雅黑" w:eastAsia="微软雅黑" w:cs="微软雅黑"/>
          <w:b/>
          <w:bCs/>
          <w:i w:val="0"/>
          <w:iCs w:val="0"/>
          <w:color w:val="000000"/>
          <w:kern w:val="0"/>
          <w:sz w:val="22"/>
          <w:szCs w:val="22"/>
          <w:u w:val="none"/>
          <w:lang w:val="en-US" w:eastAsia="zh-CN" w:bidi="ar"/>
        </w:rPr>
        <w:t>报价单位（盖章）：</w:t>
      </w:r>
    </w:p>
    <w:p w14:paraId="42142874">
      <w:pPr>
        <w:spacing w:line="360" w:lineRule="auto"/>
        <w:ind w:left="0" w:leftChars="0" w:firstLine="3581" w:firstLineChars="1627"/>
        <w:jc w:val="left"/>
        <w:rPr>
          <w:rFonts w:hint="eastAsia" w:ascii="微软雅黑" w:hAnsi="微软雅黑" w:eastAsia="微软雅黑" w:cs="微软雅黑"/>
          <w:b/>
          <w:bCs/>
          <w:i w:val="0"/>
          <w:iCs w:val="0"/>
          <w:color w:val="000000"/>
          <w:kern w:val="0"/>
          <w:sz w:val="22"/>
          <w:szCs w:val="22"/>
          <w:u w:val="none"/>
          <w:lang w:val="en-US" w:eastAsia="zh-CN" w:bidi="ar"/>
        </w:rPr>
      </w:pPr>
      <w:r>
        <w:rPr>
          <w:rFonts w:hint="eastAsia" w:ascii="微软雅黑" w:hAnsi="微软雅黑" w:eastAsia="微软雅黑" w:cs="微软雅黑"/>
          <w:b/>
          <w:bCs/>
          <w:i w:val="0"/>
          <w:iCs w:val="0"/>
          <w:color w:val="000000"/>
          <w:kern w:val="0"/>
          <w:sz w:val="22"/>
          <w:szCs w:val="22"/>
          <w:u w:val="none"/>
          <w:lang w:val="en-US" w:eastAsia="zh-CN" w:bidi="ar"/>
        </w:rPr>
        <w:t>法定代表人或其委托代理人(签字)：</w:t>
      </w:r>
    </w:p>
    <w:p w14:paraId="762C4632">
      <w:pPr>
        <w:pStyle w:val="2"/>
        <w:rPr>
          <w:rFonts w:hint="eastAsia"/>
          <w:sz w:val="24"/>
          <w:szCs w:val="28"/>
          <w:lang w:val="en-US" w:eastAsia="zh-CN"/>
        </w:rPr>
      </w:pPr>
    </w:p>
    <w:p w14:paraId="1742467F">
      <w:pPr>
        <w:spacing w:line="360" w:lineRule="auto"/>
        <w:ind w:firstLine="1101" w:firstLineChars="500"/>
        <w:jc w:val="right"/>
        <w:rPr>
          <w:sz w:val="24"/>
          <w:szCs w:val="28"/>
        </w:rPr>
      </w:pPr>
      <w:r>
        <w:rPr>
          <w:rFonts w:hint="eastAsia" w:ascii="微软雅黑" w:hAnsi="微软雅黑" w:eastAsia="微软雅黑" w:cs="微软雅黑"/>
          <w:b/>
          <w:bCs/>
          <w:i w:val="0"/>
          <w:iCs w:val="0"/>
          <w:color w:val="000000"/>
          <w:kern w:val="0"/>
          <w:sz w:val="22"/>
          <w:szCs w:val="22"/>
          <w:u w:val="none"/>
          <w:lang w:val="en-US" w:eastAsia="zh-CN" w:bidi="ar"/>
        </w:rPr>
        <w:t>年</w:t>
      </w:r>
      <w:r>
        <w:rPr>
          <w:rFonts w:hint="eastAsia" w:ascii="微软雅黑" w:hAnsi="微软雅黑" w:eastAsia="微软雅黑" w:cs="微软雅黑"/>
          <w:b/>
          <w:bCs/>
          <w:i w:val="0"/>
          <w:iCs w:val="0"/>
          <w:color w:val="000000"/>
          <w:kern w:val="0"/>
          <w:sz w:val="22"/>
          <w:szCs w:val="22"/>
          <w:u w:val="none"/>
          <w:lang w:val="en-US" w:eastAsia="zh-CN" w:bidi="ar"/>
        </w:rPr>
        <w:tab/>
      </w:r>
      <w:r>
        <w:rPr>
          <w:rFonts w:hint="eastAsia" w:ascii="微软雅黑" w:hAnsi="微软雅黑" w:eastAsia="微软雅黑" w:cs="微软雅黑"/>
          <w:b/>
          <w:bCs/>
          <w:i w:val="0"/>
          <w:iCs w:val="0"/>
          <w:color w:val="000000"/>
          <w:kern w:val="0"/>
          <w:sz w:val="22"/>
          <w:szCs w:val="22"/>
          <w:u w:val="none"/>
          <w:lang w:val="en-US" w:eastAsia="zh-CN" w:bidi="ar"/>
        </w:rPr>
        <w:tab/>
      </w:r>
      <w:r>
        <w:rPr>
          <w:rFonts w:hint="eastAsia" w:ascii="微软雅黑" w:hAnsi="微软雅黑" w:eastAsia="微软雅黑" w:cs="微软雅黑"/>
          <w:b/>
          <w:bCs/>
          <w:i w:val="0"/>
          <w:iCs w:val="0"/>
          <w:color w:val="000000"/>
          <w:kern w:val="0"/>
          <w:sz w:val="22"/>
          <w:szCs w:val="22"/>
          <w:u w:val="none"/>
          <w:lang w:val="en-US" w:eastAsia="zh-CN" w:bidi="ar"/>
        </w:rPr>
        <w:t>月</w:t>
      </w:r>
      <w:r>
        <w:rPr>
          <w:rFonts w:hint="eastAsia" w:ascii="微软雅黑" w:hAnsi="微软雅黑" w:eastAsia="微软雅黑" w:cs="微软雅黑"/>
          <w:b/>
          <w:bCs/>
          <w:i w:val="0"/>
          <w:iCs w:val="0"/>
          <w:color w:val="000000"/>
          <w:kern w:val="0"/>
          <w:sz w:val="22"/>
          <w:szCs w:val="22"/>
          <w:u w:val="none"/>
          <w:lang w:val="en-US" w:eastAsia="zh-CN" w:bidi="ar"/>
        </w:rPr>
        <w:tab/>
      </w:r>
      <w:r>
        <w:rPr>
          <w:rFonts w:hint="eastAsia" w:ascii="微软雅黑" w:hAnsi="微软雅黑" w:eastAsia="微软雅黑" w:cs="微软雅黑"/>
          <w:b/>
          <w:bCs/>
          <w:i w:val="0"/>
          <w:iCs w:val="0"/>
          <w:color w:val="000000"/>
          <w:kern w:val="0"/>
          <w:sz w:val="22"/>
          <w:szCs w:val="22"/>
          <w:u w:val="none"/>
          <w:lang w:val="en-US" w:eastAsia="zh-CN" w:bidi="ar"/>
        </w:rPr>
        <w:tab/>
      </w:r>
      <w:r>
        <w:rPr>
          <w:rFonts w:hint="eastAsia" w:ascii="微软雅黑" w:hAnsi="微软雅黑" w:eastAsia="微软雅黑" w:cs="微软雅黑"/>
          <w:b/>
          <w:bCs/>
          <w:i w:val="0"/>
          <w:iCs w:val="0"/>
          <w:color w:val="000000"/>
          <w:kern w:val="0"/>
          <w:sz w:val="22"/>
          <w:szCs w:val="22"/>
          <w:u w:val="none"/>
          <w:lang w:val="en-US" w:eastAsia="zh-CN" w:bidi="ar"/>
        </w:rPr>
        <w:t>日</w:t>
      </w:r>
    </w:p>
    <w:sectPr>
      <w:headerReference r:id="rId5" w:type="first"/>
      <w:headerReference r:id="rId3" w:type="default"/>
      <w:footerReference r:id="rId6" w:type="default"/>
      <w:head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2370401"/>
    </w:sdtPr>
    <w:sdtContent>
      <w:sdt>
        <w:sdtPr>
          <w:id w:val="1728636285"/>
        </w:sdtPr>
        <w:sdtContent>
          <w:p w14:paraId="2EF242DB">
            <w:pPr>
              <w:pStyle w:val="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14:paraId="1EFBA374">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1322C1">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F087D7">
    <w:pPr>
      <w:pStyle w:val="8"/>
    </w:pPr>
    <w:r>
      <w:pict>
        <v:shape id="WordPictureWatermark1265815126" o:spid="_x0000_s4098" o:spt="75" type="#_x0000_t75" style="position:absolute;left:0pt;height:361pt;width:414.8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LOGO"/>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8F6CE">
    <w:pPr>
      <w:pStyle w:val="8"/>
    </w:pPr>
    <w:r>
      <w:pict>
        <v:shape id="WordPictureWatermark1265815125" o:spid="_x0000_s4097" o:spt="75" type="#_x0000_t75" style="position:absolute;left:0pt;height:361pt;width:414.8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LOGO"/>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2831CD"/>
    <w:multiLevelType w:val="multilevel"/>
    <w:tmpl w:val="0B2831CD"/>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3)"/>
      <w:lvlJc w:val="left"/>
      <w:pPr>
        <w:ind w:left="1291" w:hanging="440"/>
      </w:pPr>
      <w:rPr>
        <w:rFonts w:hint="eastAsia"/>
      </w:r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1">
    <w:nsid w:val="22688313"/>
    <w:multiLevelType w:val="singleLevel"/>
    <w:tmpl w:val="22688313"/>
    <w:lvl w:ilvl="0" w:tentative="0">
      <w:start w:val="1"/>
      <w:numFmt w:val="decimal"/>
      <w:suff w:val="nothing"/>
      <w:lvlText w:val="%1、"/>
      <w:lvlJc w:val="left"/>
    </w:lvl>
  </w:abstractNum>
  <w:abstractNum w:abstractNumId="2">
    <w:nsid w:val="300030F5"/>
    <w:multiLevelType w:val="multilevel"/>
    <w:tmpl w:val="300030F5"/>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3)"/>
      <w:lvlJc w:val="left"/>
      <w:pPr>
        <w:ind w:left="1291" w:hanging="440"/>
      </w:pPr>
      <w:rPr>
        <w:rFonts w:hint="eastAsia"/>
      </w:r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3">
    <w:nsid w:val="360A6466"/>
    <w:multiLevelType w:val="multilevel"/>
    <w:tmpl w:val="360A6466"/>
    <w:lvl w:ilvl="0" w:tentative="0">
      <w:start w:val="1"/>
      <w:numFmt w:val="chineseCountingThousand"/>
      <w:lvlText w:val="%1、"/>
      <w:lvlJc w:val="left"/>
      <w:pPr>
        <w:ind w:left="425" w:hanging="425"/>
      </w:pPr>
      <w:rPr>
        <w:rFonts w:hint="eastAsia"/>
      </w:r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4">
    <w:nsid w:val="6626080B"/>
    <w:multiLevelType w:val="multilevel"/>
    <w:tmpl w:val="6626080B"/>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3)"/>
      <w:lvlJc w:val="left"/>
      <w:pPr>
        <w:ind w:left="1291" w:hanging="440"/>
      </w:pPr>
      <w:rPr>
        <w:rFonts w:hint="eastAsia"/>
      </w:r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5">
    <w:nsid w:val="77584D18"/>
    <w:multiLevelType w:val="multilevel"/>
    <w:tmpl w:val="77584D18"/>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3)"/>
      <w:lvlJc w:val="left"/>
      <w:pPr>
        <w:ind w:left="1291" w:hanging="440"/>
      </w:pPr>
      <w:rPr>
        <w:rFonts w:hint="eastAsia"/>
      </w:r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3"/>
  </w:num>
  <w:num w:numId="2">
    <w:abstractNumId w:val="1"/>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hkYjgyOGI1MzhmMmRkZmIyNzdkZWZlZmU3MmFkNTIifQ=="/>
  </w:docVars>
  <w:rsids>
    <w:rsidRoot w:val="00172A27"/>
    <w:rsid w:val="0000200C"/>
    <w:rsid w:val="0000579D"/>
    <w:rsid w:val="000116E5"/>
    <w:rsid w:val="00050341"/>
    <w:rsid w:val="00053594"/>
    <w:rsid w:val="00063BE0"/>
    <w:rsid w:val="0007377E"/>
    <w:rsid w:val="00086F0B"/>
    <w:rsid w:val="000A20AF"/>
    <w:rsid w:val="000B6D27"/>
    <w:rsid w:val="000C431A"/>
    <w:rsid w:val="000F53D6"/>
    <w:rsid w:val="00101DFA"/>
    <w:rsid w:val="0012496B"/>
    <w:rsid w:val="00130E9E"/>
    <w:rsid w:val="00140E3F"/>
    <w:rsid w:val="001B1C8A"/>
    <w:rsid w:val="001B4D14"/>
    <w:rsid w:val="001C3055"/>
    <w:rsid w:val="001C5C79"/>
    <w:rsid w:val="001C6377"/>
    <w:rsid w:val="001D0743"/>
    <w:rsid w:val="001D4946"/>
    <w:rsid w:val="001D7169"/>
    <w:rsid w:val="001F30B2"/>
    <w:rsid w:val="0021361C"/>
    <w:rsid w:val="00217F42"/>
    <w:rsid w:val="002301C9"/>
    <w:rsid w:val="00230711"/>
    <w:rsid w:val="00240F30"/>
    <w:rsid w:val="00245C7C"/>
    <w:rsid w:val="002533FF"/>
    <w:rsid w:val="0025739E"/>
    <w:rsid w:val="00271496"/>
    <w:rsid w:val="00282F35"/>
    <w:rsid w:val="002D37A0"/>
    <w:rsid w:val="002F39B4"/>
    <w:rsid w:val="002F3BFF"/>
    <w:rsid w:val="002F6121"/>
    <w:rsid w:val="002F6963"/>
    <w:rsid w:val="003172E7"/>
    <w:rsid w:val="00344BA0"/>
    <w:rsid w:val="00350770"/>
    <w:rsid w:val="003567EC"/>
    <w:rsid w:val="00367692"/>
    <w:rsid w:val="003878B1"/>
    <w:rsid w:val="003C6B16"/>
    <w:rsid w:val="00405003"/>
    <w:rsid w:val="00432795"/>
    <w:rsid w:val="004354F2"/>
    <w:rsid w:val="00454D19"/>
    <w:rsid w:val="0046501E"/>
    <w:rsid w:val="004743C7"/>
    <w:rsid w:val="004760FE"/>
    <w:rsid w:val="0049180E"/>
    <w:rsid w:val="00493427"/>
    <w:rsid w:val="004B251C"/>
    <w:rsid w:val="004C65B7"/>
    <w:rsid w:val="004C7C14"/>
    <w:rsid w:val="004D31A9"/>
    <w:rsid w:val="004D5652"/>
    <w:rsid w:val="004D6B2B"/>
    <w:rsid w:val="004F2EE5"/>
    <w:rsid w:val="004F6208"/>
    <w:rsid w:val="00512E98"/>
    <w:rsid w:val="00543243"/>
    <w:rsid w:val="00544AC7"/>
    <w:rsid w:val="00555B26"/>
    <w:rsid w:val="00565000"/>
    <w:rsid w:val="005706CD"/>
    <w:rsid w:val="00575000"/>
    <w:rsid w:val="00592483"/>
    <w:rsid w:val="005B71B8"/>
    <w:rsid w:val="005C1122"/>
    <w:rsid w:val="005C3D05"/>
    <w:rsid w:val="0060206F"/>
    <w:rsid w:val="0062614E"/>
    <w:rsid w:val="00696B52"/>
    <w:rsid w:val="006B3FF0"/>
    <w:rsid w:val="006E4C85"/>
    <w:rsid w:val="006F11E0"/>
    <w:rsid w:val="00704E55"/>
    <w:rsid w:val="00715DEE"/>
    <w:rsid w:val="00745D4A"/>
    <w:rsid w:val="00753B7B"/>
    <w:rsid w:val="007659F6"/>
    <w:rsid w:val="00783B7B"/>
    <w:rsid w:val="007A19D7"/>
    <w:rsid w:val="007E1058"/>
    <w:rsid w:val="007E2DDB"/>
    <w:rsid w:val="007E6BAA"/>
    <w:rsid w:val="007F1108"/>
    <w:rsid w:val="00817E2A"/>
    <w:rsid w:val="00826743"/>
    <w:rsid w:val="008323BE"/>
    <w:rsid w:val="00835CD4"/>
    <w:rsid w:val="00843E1A"/>
    <w:rsid w:val="00852024"/>
    <w:rsid w:val="00853E7E"/>
    <w:rsid w:val="008602EE"/>
    <w:rsid w:val="00870973"/>
    <w:rsid w:val="0087440E"/>
    <w:rsid w:val="00884BF5"/>
    <w:rsid w:val="00894413"/>
    <w:rsid w:val="008978EF"/>
    <w:rsid w:val="00897B7F"/>
    <w:rsid w:val="008D5EE1"/>
    <w:rsid w:val="008E1C04"/>
    <w:rsid w:val="008E2B8B"/>
    <w:rsid w:val="008E5408"/>
    <w:rsid w:val="0090194D"/>
    <w:rsid w:val="00913E1D"/>
    <w:rsid w:val="00947D10"/>
    <w:rsid w:val="00956F60"/>
    <w:rsid w:val="00971B47"/>
    <w:rsid w:val="00983B4F"/>
    <w:rsid w:val="00994B1F"/>
    <w:rsid w:val="009A0A85"/>
    <w:rsid w:val="009A27D4"/>
    <w:rsid w:val="00A3175A"/>
    <w:rsid w:val="00A418AA"/>
    <w:rsid w:val="00A41FEC"/>
    <w:rsid w:val="00A435B2"/>
    <w:rsid w:val="00A80ECD"/>
    <w:rsid w:val="00A910B2"/>
    <w:rsid w:val="00A9683E"/>
    <w:rsid w:val="00AA0FB5"/>
    <w:rsid w:val="00AB2D37"/>
    <w:rsid w:val="00AD722C"/>
    <w:rsid w:val="00B10169"/>
    <w:rsid w:val="00BA49C9"/>
    <w:rsid w:val="00BA7F05"/>
    <w:rsid w:val="00BB2848"/>
    <w:rsid w:val="00BC156D"/>
    <w:rsid w:val="00BD7F8B"/>
    <w:rsid w:val="00BE4012"/>
    <w:rsid w:val="00C23FAF"/>
    <w:rsid w:val="00C50D25"/>
    <w:rsid w:val="00C5377E"/>
    <w:rsid w:val="00C66EC5"/>
    <w:rsid w:val="00CA0B9B"/>
    <w:rsid w:val="00CB7B8F"/>
    <w:rsid w:val="00D10B5B"/>
    <w:rsid w:val="00D14F0B"/>
    <w:rsid w:val="00D171D2"/>
    <w:rsid w:val="00D205CF"/>
    <w:rsid w:val="00D376C1"/>
    <w:rsid w:val="00D40AC0"/>
    <w:rsid w:val="00D41D28"/>
    <w:rsid w:val="00D524DE"/>
    <w:rsid w:val="00D81CFF"/>
    <w:rsid w:val="00DA3F0D"/>
    <w:rsid w:val="00DA5FFB"/>
    <w:rsid w:val="00DB5CE9"/>
    <w:rsid w:val="00DE612D"/>
    <w:rsid w:val="00E1345A"/>
    <w:rsid w:val="00E46C81"/>
    <w:rsid w:val="00EC1F83"/>
    <w:rsid w:val="00EC5DE3"/>
    <w:rsid w:val="00ED1459"/>
    <w:rsid w:val="00EE4DAC"/>
    <w:rsid w:val="00F00CC6"/>
    <w:rsid w:val="00F01BDA"/>
    <w:rsid w:val="00F05F93"/>
    <w:rsid w:val="00F06E36"/>
    <w:rsid w:val="00F22F2A"/>
    <w:rsid w:val="00F63F51"/>
    <w:rsid w:val="00F7335D"/>
    <w:rsid w:val="00F91ADF"/>
    <w:rsid w:val="00FB1D5B"/>
    <w:rsid w:val="00FB5909"/>
    <w:rsid w:val="00FB7FBC"/>
    <w:rsid w:val="00FC3368"/>
    <w:rsid w:val="05585D2E"/>
    <w:rsid w:val="06CE6B87"/>
    <w:rsid w:val="0A123CBA"/>
    <w:rsid w:val="10B86692"/>
    <w:rsid w:val="11D761DE"/>
    <w:rsid w:val="16935E02"/>
    <w:rsid w:val="16A06F2B"/>
    <w:rsid w:val="175F02F7"/>
    <w:rsid w:val="1B723200"/>
    <w:rsid w:val="1B775F20"/>
    <w:rsid w:val="1B88593A"/>
    <w:rsid w:val="1C03737D"/>
    <w:rsid w:val="1DB80FC3"/>
    <w:rsid w:val="2C9F48F4"/>
    <w:rsid w:val="2FC55B9D"/>
    <w:rsid w:val="30104898"/>
    <w:rsid w:val="316B1CB8"/>
    <w:rsid w:val="32A47A95"/>
    <w:rsid w:val="32DD6457"/>
    <w:rsid w:val="337E678E"/>
    <w:rsid w:val="396674E2"/>
    <w:rsid w:val="3F3D74FE"/>
    <w:rsid w:val="40860A30"/>
    <w:rsid w:val="415A4A53"/>
    <w:rsid w:val="42C80AB8"/>
    <w:rsid w:val="442944F4"/>
    <w:rsid w:val="4ABA0CD7"/>
    <w:rsid w:val="4F73743F"/>
    <w:rsid w:val="4FC96B8B"/>
    <w:rsid w:val="57C32112"/>
    <w:rsid w:val="587A09CE"/>
    <w:rsid w:val="58B64101"/>
    <w:rsid w:val="61E02FD6"/>
    <w:rsid w:val="61EE18CF"/>
    <w:rsid w:val="61FC3796"/>
    <w:rsid w:val="667D1FC3"/>
    <w:rsid w:val="67185480"/>
    <w:rsid w:val="673F0C98"/>
    <w:rsid w:val="67492634"/>
    <w:rsid w:val="68284B9F"/>
    <w:rsid w:val="6A895403"/>
    <w:rsid w:val="6B0413A1"/>
    <w:rsid w:val="6CDD59FD"/>
    <w:rsid w:val="6E5F3185"/>
    <w:rsid w:val="7023779A"/>
    <w:rsid w:val="705F4094"/>
    <w:rsid w:val="718D6440"/>
    <w:rsid w:val="794964C4"/>
    <w:rsid w:val="7ACD0233"/>
    <w:rsid w:val="7DB31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rPr>
      <w:rFonts w:cs="Times New Roman"/>
    </w:rPr>
  </w:style>
  <w:style w:type="paragraph" w:styleId="3">
    <w:name w:val="Body Text Indent"/>
    <w:basedOn w:val="1"/>
    <w:semiHidden/>
    <w:unhideWhenUsed/>
    <w:qFormat/>
    <w:uiPriority w:val="99"/>
    <w:pPr>
      <w:spacing w:after="120"/>
      <w:ind w:left="420" w:leftChars="200"/>
    </w:pPr>
  </w:style>
  <w:style w:type="paragraph" w:styleId="4">
    <w:name w:val="Plain Text"/>
    <w:basedOn w:val="1"/>
    <w:link w:val="24"/>
    <w:qFormat/>
    <w:uiPriority w:val="0"/>
    <w:rPr>
      <w:rFonts w:ascii="宋体" w:hAnsi="Courier New" w:eastAsiaTheme="minorEastAsia"/>
      <w:szCs w:val="20"/>
    </w:rPr>
  </w:style>
  <w:style w:type="paragraph" w:styleId="5">
    <w:name w:val="Date"/>
    <w:basedOn w:val="1"/>
    <w:next w:val="1"/>
    <w:link w:val="20"/>
    <w:qFormat/>
    <w:uiPriority w:val="0"/>
    <w:pPr>
      <w:ind w:left="100" w:leftChars="2500"/>
    </w:pPr>
  </w:style>
  <w:style w:type="paragraph" w:styleId="6">
    <w:name w:val="Balloon Text"/>
    <w:basedOn w:val="1"/>
    <w:link w:val="19"/>
    <w:semiHidden/>
    <w:unhideWhenUsed/>
    <w:qFormat/>
    <w:uiPriority w:val="0"/>
    <w:rPr>
      <w:sz w:val="18"/>
      <w:szCs w:val="18"/>
    </w:rPr>
  </w:style>
  <w:style w:type="paragraph" w:styleId="7">
    <w:name w:val="footer"/>
    <w:basedOn w:val="1"/>
    <w:link w:val="17"/>
    <w:qFormat/>
    <w:uiPriority w:val="99"/>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iPriority w:val="0"/>
  </w:style>
  <w:style w:type="paragraph" w:styleId="10">
    <w:name w:val="toc 2"/>
    <w:basedOn w:val="1"/>
    <w:next w:val="1"/>
    <w:autoRedefine/>
    <w:uiPriority w:val="39"/>
    <w:pPr>
      <w:ind w:left="420" w:leftChars="200"/>
    </w:pPr>
  </w:style>
  <w:style w:type="paragraph" w:styleId="11">
    <w:name w:val="Body Text First Indent 2"/>
    <w:basedOn w:val="3"/>
    <w:semiHidden/>
    <w:unhideWhenUsed/>
    <w:qFormat/>
    <w:uiPriority w:val="99"/>
    <w:pPr>
      <w:ind w:firstLine="420" w:firstLineChars="200"/>
    </w:pPr>
  </w:style>
  <w:style w:type="character" w:styleId="14">
    <w:name w:val="Strong"/>
    <w:basedOn w:val="13"/>
    <w:qFormat/>
    <w:uiPriority w:val="22"/>
    <w:rPr>
      <w:b/>
      <w:bCs/>
    </w:rPr>
  </w:style>
  <w:style w:type="character" w:styleId="15">
    <w:name w:val="Hyperlink"/>
    <w:basedOn w:val="13"/>
    <w:uiPriority w:val="99"/>
    <w:rPr>
      <w:color w:val="0563C1" w:themeColor="hyperlink"/>
      <w:u w:val="single"/>
      <w14:textFill>
        <w14:solidFill>
          <w14:schemeClr w14:val="hlink"/>
        </w14:solidFill>
      </w14:textFill>
    </w:rPr>
  </w:style>
  <w:style w:type="character" w:customStyle="1" w:styleId="16">
    <w:name w:val="页眉 字符"/>
    <w:basedOn w:val="13"/>
    <w:link w:val="8"/>
    <w:qFormat/>
    <w:uiPriority w:val="0"/>
    <w:rPr>
      <w:rFonts w:eastAsia="宋体"/>
      <w:kern w:val="2"/>
      <w:sz w:val="18"/>
      <w:szCs w:val="18"/>
    </w:rPr>
  </w:style>
  <w:style w:type="character" w:customStyle="1" w:styleId="17">
    <w:name w:val="页脚 字符"/>
    <w:basedOn w:val="13"/>
    <w:link w:val="7"/>
    <w:qFormat/>
    <w:uiPriority w:val="99"/>
    <w:rPr>
      <w:rFonts w:eastAsia="宋体"/>
      <w:kern w:val="2"/>
      <w:sz w:val="18"/>
      <w:szCs w:val="18"/>
    </w:rPr>
  </w:style>
  <w:style w:type="paragraph" w:styleId="18">
    <w:name w:val="List Paragraph"/>
    <w:basedOn w:val="1"/>
    <w:qFormat/>
    <w:uiPriority w:val="99"/>
    <w:pPr>
      <w:ind w:firstLine="420" w:firstLineChars="200"/>
    </w:pPr>
  </w:style>
  <w:style w:type="character" w:customStyle="1" w:styleId="19">
    <w:name w:val="批注框文本 字符"/>
    <w:basedOn w:val="13"/>
    <w:link w:val="6"/>
    <w:semiHidden/>
    <w:qFormat/>
    <w:uiPriority w:val="0"/>
    <w:rPr>
      <w:rFonts w:eastAsia="宋体"/>
      <w:kern w:val="2"/>
      <w:sz w:val="18"/>
      <w:szCs w:val="18"/>
    </w:rPr>
  </w:style>
  <w:style w:type="character" w:customStyle="1" w:styleId="20">
    <w:name w:val="日期 字符"/>
    <w:basedOn w:val="13"/>
    <w:link w:val="5"/>
    <w:qFormat/>
    <w:uiPriority w:val="0"/>
    <w:rPr>
      <w:rFonts w:eastAsia="宋体"/>
      <w:kern w:val="2"/>
      <w:sz w:val="21"/>
      <w:szCs w:val="22"/>
    </w:rPr>
  </w:style>
  <w:style w:type="table" w:customStyle="1" w:styleId="21">
    <w:name w:val="Table Normal"/>
    <w:semiHidden/>
    <w:unhideWhenUsed/>
    <w:qFormat/>
    <w:uiPriority w:val="0"/>
    <w:tblPr>
      <w:tblCellMar>
        <w:top w:w="0" w:type="dxa"/>
        <w:left w:w="0" w:type="dxa"/>
        <w:bottom w:w="0" w:type="dxa"/>
        <w:right w:w="0" w:type="dxa"/>
      </w:tblCellMar>
    </w:tblPr>
  </w:style>
  <w:style w:type="paragraph" w:customStyle="1" w:styleId="22">
    <w:name w:val="列出段落1"/>
    <w:basedOn w:val="1"/>
    <w:qFormat/>
    <w:uiPriority w:val="0"/>
    <w:pPr>
      <w:ind w:firstLine="420" w:firstLineChars="200"/>
    </w:pPr>
  </w:style>
  <w:style w:type="character" w:customStyle="1" w:styleId="23">
    <w:name w:val="Unresolved Mention"/>
    <w:basedOn w:val="13"/>
    <w:semiHidden/>
    <w:unhideWhenUsed/>
    <w:uiPriority w:val="99"/>
    <w:rPr>
      <w:color w:val="605E5C"/>
      <w:shd w:val="clear" w:color="auto" w:fill="E1DFDD"/>
    </w:rPr>
  </w:style>
  <w:style w:type="character" w:customStyle="1" w:styleId="24">
    <w:name w:val="纯文本 字符1"/>
    <w:link w:val="4"/>
    <w:qFormat/>
    <w:uiPriority w:val="0"/>
    <w:rPr>
      <w:rFonts w:ascii="宋体" w:hAnsi="Courier New"/>
      <w:kern w:val="2"/>
      <w:sz w:val="21"/>
    </w:rPr>
  </w:style>
  <w:style w:type="paragraph" w:customStyle="1" w:styleId="25">
    <w:name w:val="_Style 21"/>
    <w:basedOn w:val="1"/>
    <w:next w:val="1"/>
    <w:qFormat/>
    <w:uiPriority w:val="39"/>
    <w:pPr>
      <w:ind w:left="420" w:leftChars="200"/>
    </w:pPr>
    <w:rPr>
      <w:rFonts w:ascii="Times New Roman" w:hAnsi="Times New Roman" w:cs="Times New Roman"/>
      <w:szCs w:val="20"/>
    </w:rPr>
  </w:style>
  <w:style w:type="character" w:customStyle="1" w:styleId="26">
    <w:name w:val="纯文本 字符"/>
    <w:basedOn w:val="13"/>
    <w:qFormat/>
    <w:uiPriority w:val="0"/>
    <w:rPr>
      <w:rFonts w:hAnsi="Courier New" w:cs="Courier New" w:asciiTheme="minorEastAsia"/>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CDF84C-2671-42F2-AAA5-A42F89DA418D}">
  <ds:schemaRefs/>
</ds:datastoreItem>
</file>

<file path=docProps/app.xml><?xml version="1.0" encoding="utf-8"?>
<Properties xmlns="http://schemas.openxmlformats.org/officeDocument/2006/extended-properties" xmlns:vt="http://schemas.openxmlformats.org/officeDocument/2006/docPropsVTypes">
  <Template>Normal.dotm</Template>
  <Manager>在行图文</Manager>
  <Company>在行图文</Company>
  <Pages>8</Pages>
  <Words>2981</Words>
  <Characters>3210</Characters>
  <Lines>32</Lines>
  <Paragraphs>9</Paragraphs>
  <TotalTime>99</TotalTime>
  <ScaleCrop>false</ScaleCrop>
  <LinksUpToDate>false</LinksUpToDate>
  <CharactersWithSpaces>3263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在行图文</cp:category>
  <dcterms:created xsi:type="dcterms:W3CDTF">2024-02-26T07:01:00Z</dcterms:created>
  <dc:creator>在行图文</dc:creator>
  <dc:description>在行图文</dc:description>
  <cp:keywords>在行图文</cp:keywords>
  <cp:lastModifiedBy>harry</cp:lastModifiedBy>
  <cp:lastPrinted>2020-11-17T11:22:00Z</cp:lastPrinted>
  <dcterms:modified xsi:type="dcterms:W3CDTF">2024-09-21T06:53:00Z</dcterms:modified>
  <dc:subject>在行图文</dc:subject>
  <dc:title>在行图文</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F0E5E9A9B77A4321AFB37C57C4B4267A</vt:lpwstr>
  </property>
</Properties>
</file>