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9EAE3">
      <w:pPr>
        <w:spacing w:line="360" w:lineRule="auto"/>
        <w:rPr>
          <w:rFonts w:asciiTheme="minorEastAsia" w:hAnsiTheme="minorEastAsia" w:eastAsiaTheme="minorEastAsia"/>
          <w:b/>
          <w:bCs/>
          <w:sz w:val="30"/>
          <w:szCs w:val="30"/>
        </w:rPr>
      </w:pPr>
      <w:bookmarkStart w:id="3" w:name="_GoBack"/>
      <w:bookmarkEnd w:id="3"/>
    </w:p>
    <w:p w14:paraId="243CD782">
      <w:pPr>
        <w:spacing w:line="360" w:lineRule="auto"/>
        <w:rPr>
          <w:rFonts w:asciiTheme="minorEastAsia" w:hAnsiTheme="minorEastAsia" w:eastAsiaTheme="minorEastAsia"/>
          <w:b/>
          <w:bCs/>
          <w:sz w:val="30"/>
          <w:szCs w:val="30"/>
        </w:rPr>
      </w:pPr>
    </w:p>
    <w:p w14:paraId="37323008">
      <w:pPr>
        <w:spacing w:line="360" w:lineRule="auto"/>
        <w:rPr>
          <w:rFonts w:asciiTheme="minorEastAsia" w:hAnsiTheme="minorEastAsia" w:eastAsiaTheme="minorEastAsia"/>
          <w:b/>
          <w:bCs/>
          <w:sz w:val="30"/>
          <w:szCs w:val="30"/>
        </w:rPr>
      </w:pPr>
    </w:p>
    <w:p w14:paraId="1D7663E1">
      <w:pPr>
        <w:spacing w:line="360" w:lineRule="auto"/>
        <w:rPr>
          <w:rFonts w:asciiTheme="minorEastAsia" w:hAnsiTheme="minorEastAsia" w:eastAsiaTheme="minorEastAsia"/>
          <w:b/>
          <w:bCs/>
          <w:sz w:val="30"/>
          <w:szCs w:val="30"/>
        </w:rPr>
      </w:pPr>
    </w:p>
    <w:p w14:paraId="0856ED40">
      <w:pPr>
        <w:spacing w:line="360" w:lineRule="auto"/>
        <w:jc w:val="center"/>
        <w:rPr>
          <w:rFonts w:asciiTheme="minorEastAsia" w:hAnsiTheme="minorEastAsia" w:eastAsiaTheme="minorEastAsia"/>
          <w:b/>
          <w:bCs/>
          <w:sz w:val="52"/>
          <w:szCs w:val="52"/>
        </w:rPr>
      </w:pPr>
      <w:r>
        <w:rPr>
          <w:rFonts w:hint="eastAsia" w:asciiTheme="minorEastAsia" w:hAnsiTheme="minorEastAsia" w:eastAsiaTheme="minorEastAsia"/>
          <w:b/>
          <w:bCs/>
          <w:sz w:val="52"/>
          <w:szCs w:val="52"/>
        </w:rPr>
        <w:t>广州市演出电影有限公司</w:t>
      </w:r>
    </w:p>
    <w:p w14:paraId="5FD302F7">
      <w:pPr>
        <w:spacing w:line="360" w:lineRule="auto"/>
        <w:jc w:val="center"/>
        <w:rPr>
          <w:rFonts w:asciiTheme="minorEastAsia" w:hAnsiTheme="minorEastAsia" w:eastAsiaTheme="minorEastAsia"/>
          <w:b/>
          <w:bCs/>
          <w:sz w:val="36"/>
          <w:szCs w:val="36"/>
        </w:rPr>
      </w:pPr>
      <w:r>
        <w:rPr>
          <w:rFonts w:hint="eastAsia" w:asciiTheme="minorEastAsia" w:hAnsiTheme="minorEastAsia" w:eastAsiaTheme="minorEastAsia"/>
          <w:b/>
          <w:bCs/>
          <w:sz w:val="52"/>
          <w:szCs w:val="52"/>
        </w:rPr>
        <w:t>空调设备维护保养项目</w:t>
      </w:r>
    </w:p>
    <w:p w14:paraId="5D2A2F6C">
      <w:pPr>
        <w:spacing w:line="360" w:lineRule="auto"/>
        <w:jc w:val="center"/>
        <w:rPr>
          <w:rFonts w:asciiTheme="minorEastAsia" w:hAnsiTheme="minorEastAsia" w:eastAsiaTheme="minorEastAsia"/>
          <w:b/>
          <w:bCs/>
          <w:sz w:val="48"/>
          <w:szCs w:val="48"/>
        </w:rPr>
      </w:pPr>
    </w:p>
    <w:p w14:paraId="313807B6">
      <w:pPr>
        <w:spacing w:line="360" w:lineRule="auto"/>
        <w:jc w:val="center"/>
        <w:rPr>
          <w:rFonts w:asciiTheme="minorEastAsia" w:hAnsiTheme="minorEastAsia" w:eastAsiaTheme="minorEastAsia"/>
          <w:b/>
          <w:bCs/>
          <w:sz w:val="48"/>
          <w:szCs w:val="48"/>
        </w:rPr>
      </w:pPr>
    </w:p>
    <w:p w14:paraId="64096294">
      <w:pPr>
        <w:spacing w:line="360" w:lineRule="auto"/>
        <w:jc w:val="center"/>
        <w:rPr>
          <w:rFonts w:asciiTheme="minorEastAsia" w:hAnsiTheme="minorEastAsia" w:eastAsiaTheme="minorEastAsia"/>
          <w:b/>
          <w:bCs/>
          <w:sz w:val="72"/>
          <w:szCs w:val="72"/>
        </w:rPr>
      </w:pPr>
    </w:p>
    <w:p w14:paraId="3883D82E">
      <w:pPr>
        <w:spacing w:line="360" w:lineRule="auto"/>
        <w:jc w:val="center"/>
        <w:rPr>
          <w:rFonts w:asciiTheme="minorEastAsia" w:hAnsiTheme="minorEastAsia" w:eastAsiaTheme="minorEastAsia"/>
          <w:b/>
          <w:bCs/>
          <w:sz w:val="72"/>
          <w:szCs w:val="72"/>
        </w:rPr>
      </w:pPr>
      <w:r>
        <w:rPr>
          <w:rFonts w:hint="eastAsia" w:asciiTheme="minorEastAsia" w:hAnsiTheme="minorEastAsia" w:eastAsiaTheme="minorEastAsia"/>
          <w:b/>
          <w:bCs/>
          <w:sz w:val="72"/>
          <w:szCs w:val="72"/>
        </w:rPr>
        <w:t>报价邀请函</w:t>
      </w:r>
    </w:p>
    <w:p w14:paraId="73070A88">
      <w:pPr>
        <w:spacing w:line="360" w:lineRule="auto"/>
        <w:jc w:val="center"/>
        <w:rPr>
          <w:rFonts w:hint="default" w:asciiTheme="minorEastAsia" w:hAnsiTheme="minorEastAsia" w:eastAsiaTheme="minorEastAsia"/>
          <w:b/>
          <w:bCs/>
          <w:sz w:val="30"/>
          <w:szCs w:val="30"/>
          <w:lang w:val="en-US" w:eastAsia="zh-CN"/>
        </w:rPr>
      </w:pPr>
      <w:r>
        <w:rPr>
          <w:rFonts w:hint="eastAsia" w:asciiTheme="minorEastAsia" w:hAnsiTheme="minorEastAsia" w:eastAsiaTheme="minorEastAsia"/>
          <w:b/>
          <w:bCs/>
          <w:sz w:val="30"/>
          <w:szCs w:val="30"/>
        </w:rPr>
        <w:t>编号：</w:t>
      </w:r>
      <w:r>
        <w:rPr>
          <w:rFonts w:asciiTheme="minorEastAsia" w:hAnsiTheme="minorEastAsia" w:eastAsiaTheme="minorEastAsia"/>
          <w:b/>
          <w:bCs/>
          <w:sz w:val="30"/>
          <w:szCs w:val="30"/>
        </w:rPr>
        <w:t>YCDY-202</w:t>
      </w:r>
      <w:r>
        <w:rPr>
          <w:rFonts w:hint="eastAsia" w:asciiTheme="minorEastAsia" w:hAnsiTheme="minorEastAsia" w:eastAsiaTheme="minorEastAsia"/>
          <w:b/>
          <w:bCs/>
          <w:sz w:val="30"/>
          <w:szCs w:val="30"/>
          <w:lang w:val="en-US" w:eastAsia="zh-CN"/>
        </w:rPr>
        <w:t>50205</w:t>
      </w:r>
    </w:p>
    <w:p w14:paraId="72B76C1F">
      <w:pPr>
        <w:spacing w:line="360" w:lineRule="auto"/>
        <w:rPr>
          <w:rFonts w:asciiTheme="minorEastAsia" w:hAnsiTheme="minorEastAsia" w:eastAsiaTheme="minorEastAsia"/>
          <w:b/>
          <w:bCs/>
          <w:sz w:val="30"/>
          <w:szCs w:val="30"/>
        </w:rPr>
      </w:pPr>
    </w:p>
    <w:p w14:paraId="4C8264F2">
      <w:pPr>
        <w:spacing w:line="360" w:lineRule="auto"/>
        <w:rPr>
          <w:rFonts w:asciiTheme="minorEastAsia" w:hAnsiTheme="minorEastAsia" w:eastAsiaTheme="minorEastAsia"/>
          <w:b/>
          <w:bCs/>
          <w:sz w:val="30"/>
          <w:szCs w:val="30"/>
        </w:rPr>
      </w:pPr>
    </w:p>
    <w:p w14:paraId="6E54321A">
      <w:pPr>
        <w:spacing w:line="360" w:lineRule="auto"/>
        <w:rPr>
          <w:rFonts w:asciiTheme="minorEastAsia" w:hAnsiTheme="minorEastAsia" w:eastAsiaTheme="minorEastAsia"/>
          <w:b/>
          <w:bCs/>
          <w:sz w:val="30"/>
          <w:szCs w:val="30"/>
        </w:rPr>
      </w:pPr>
    </w:p>
    <w:p w14:paraId="6E00866A">
      <w:pPr>
        <w:spacing w:line="360" w:lineRule="auto"/>
        <w:rPr>
          <w:rFonts w:asciiTheme="minorEastAsia" w:hAnsiTheme="minorEastAsia" w:eastAsiaTheme="minorEastAsia"/>
          <w:b/>
          <w:bCs/>
          <w:sz w:val="30"/>
          <w:szCs w:val="30"/>
        </w:rPr>
      </w:pPr>
    </w:p>
    <w:p w14:paraId="2C28686B">
      <w:pPr>
        <w:spacing w:line="360" w:lineRule="auto"/>
        <w:rPr>
          <w:rFonts w:asciiTheme="minorEastAsia" w:hAnsiTheme="minorEastAsia" w:eastAsiaTheme="minorEastAsia"/>
          <w:b/>
          <w:bCs/>
          <w:sz w:val="30"/>
          <w:szCs w:val="30"/>
        </w:rPr>
      </w:pPr>
    </w:p>
    <w:p w14:paraId="6BBF985E">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广州市演出电影有限公司</w:t>
      </w:r>
    </w:p>
    <w:p w14:paraId="44DC4CBE">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202</w:t>
      </w:r>
      <w:r>
        <w:rPr>
          <w:rFonts w:hint="eastAsia" w:asciiTheme="minorEastAsia" w:hAnsiTheme="minorEastAsia" w:eastAsiaTheme="minorEastAsia"/>
          <w:b/>
          <w:bCs/>
          <w:sz w:val="30"/>
          <w:szCs w:val="30"/>
          <w:lang w:val="en-US" w:eastAsia="zh-CN"/>
        </w:rPr>
        <w:t>5</w:t>
      </w:r>
      <w:r>
        <w:rPr>
          <w:rFonts w:hint="eastAsia" w:asciiTheme="minorEastAsia" w:hAnsiTheme="minorEastAsia" w:eastAsiaTheme="minorEastAsia"/>
          <w:b/>
          <w:bCs/>
          <w:sz w:val="30"/>
          <w:szCs w:val="30"/>
        </w:rPr>
        <w:t>年</w:t>
      </w:r>
      <w:r>
        <w:rPr>
          <w:rFonts w:hint="eastAsia" w:asciiTheme="minorEastAsia" w:hAnsiTheme="minorEastAsia" w:eastAsiaTheme="minorEastAsia"/>
          <w:b/>
          <w:bCs/>
          <w:sz w:val="30"/>
          <w:szCs w:val="30"/>
          <w:lang w:val="en-US" w:eastAsia="zh-CN"/>
        </w:rPr>
        <w:t>2</w:t>
      </w:r>
      <w:r>
        <w:rPr>
          <w:rFonts w:hint="eastAsia" w:asciiTheme="minorEastAsia" w:hAnsiTheme="minorEastAsia" w:eastAsiaTheme="minorEastAsia"/>
          <w:b/>
          <w:bCs/>
          <w:sz w:val="30"/>
          <w:szCs w:val="30"/>
        </w:rPr>
        <w:t>月</w:t>
      </w:r>
    </w:p>
    <w:p w14:paraId="1F69B505">
      <w:pPr>
        <w:spacing w:line="360" w:lineRule="auto"/>
        <w:jc w:val="center"/>
      </w:pPr>
    </w:p>
    <w:p w14:paraId="16FD3185">
      <w:pPr>
        <w:spacing w:line="360" w:lineRule="auto"/>
        <w:rPr>
          <w:rFonts w:asciiTheme="minorEastAsia" w:hAnsiTheme="minorEastAsia" w:eastAsiaTheme="minorEastAsia"/>
          <w:b/>
          <w:bCs/>
          <w:sz w:val="24"/>
          <w:szCs w:val="24"/>
        </w:rPr>
      </w:pPr>
      <w:r>
        <w:rPr>
          <w:rFonts w:asciiTheme="minorEastAsia" w:hAnsiTheme="minorEastAsia" w:eastAsiaTheme="minorEastAsia"/>
          <w:b/>
          <w:bCs/>
          <w:sz w:val="24"/>
          <w:szCs w:val="24"/>
          <w:u w:val="single"/>
        </w:rPr>
        <w:t xml:space="preserve">                     </w:t>
      </w:r>
      <w:r>
        <w:rPr>
          <w:rFonts w:hint="eastAsia" w:asciiTheme="minorEastAsia" w:hAnsiTheme="minorEastAsia" w:eastAsiaTheme="minorEastAsia"/>
          <w:b/>
          <w:bCs/>
          <w:sz w:val="24"/>
          <w:szCs w:val="24"/>
        </w:rPr>
        <w:t>有限公司：</w:t>
      </w:r>
    </w:p>
    <w:p w14:paraId="3F06813D">
      <w:pPr>
        <w:spacing w:line="360" w:lineRule="auto"/>
        <w:rPr>
          <w:rFonts w:ascii="宋体" w:hAnsi="宋体" w:cs="Times New Roman"/>
          <w:sz w:val="24"/>
          <w:szCs w:val="24"/>
        </w:rPr>
      </w:pPr>
      <w:r>
        <w:rPr>
          <w:rFonts w:ascii="宋体" w:hAnsi="宋体"/>
          <w:sz w:val="24"/>
          <w:szCs w:val="24"/>
        </w:rPr>
        <w:t xml:space="preserve">     </w:t>
      </w:r>
      <w:r>
        <w:rPr>
          <w:rFonts w:hint="eastAsia" w:ascii="宋体" w:hAnsi="宋体" w:cs="Times New Roman"/>
          <w:sz w:val="24"/>
          <w:szCs w:val="24"/>
        </w:rPr>
        <w:t>广州市演出电影有限公司是广州市文化广电新闻出版局直属国有企业，前身是广州市属文化事业单位广州市演出公司和广州市电影公司，成立于1956年。根据广州市委、市政府文化体制改革的部署，2010年1月28日，公司完成整体合并后实施转企改制，工商执照注册变更登记名称为“广州市演出电影有限公司”（以下简称“公司”），公司类型为“有限责任公司（国有独资）”，注册资本6379.7万元。广州市演出电影有限公司是一家以剧院、电影院、演出经纪、影片发行、物业租赁、舞蹈培训、对外投资等多种经营的综合性企业。</w:t>
      </w:r>
    </w:p>
    <w:p w14:paraId="6F74715D">
      <w:pPr>
        <w:rPr>
          <w:rFonts w:cs="Times New Roman" w:asciiTheme="minorEastAsia" w:hAnsiTheme="minorEastAsia" w:eastAsiaTheme="minorEastAsia"/>
          <w:sz w:val="24"/>
          <w:szCs w:val="24"/>
        </w:rPr>
      </w:pPr>
    </w:p>
    <w:p w14:paraId="168F9F9D">
      <w:pPr>
        <w:spacing w:line="36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drawing>
          <wp:inline distT="0" distB="0" distL="0" distR="0">
            <wp:extent cx="4840605" cy="3127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840605" cy="3127375"/>
                    </a:xfrm>
                    <a:prstGeom prst="rect">
                      <a:avLst/>
                    </a:prstGeom>
                    <a:noFill/>
                  </pic:spPr>
                </pic:pic>
              </a:graphicData>
            </a:graphic>
          </wp:inline>
        </w:drawing>
      </w:r>
    </w:p>
    <w:p w14:paraId="7036EE11">
      <w:pPr>
        <w:spacing w:line="360" w:lineRule="auto"/>
        <w:ind w:firstLine="720" w:firstLineChars="300"/>
        <w:rPr>
          <w:rFonts w:asciiTheme="minorEastAsia" w:hAnsiTheme="minorEastAsia" w:eastAsiaTheme="minorEastAsia"/>
          <w:sz w:val="24"/>
          <w:szCs w:val="24"/>
        </w:rPr>
      </w:pPr>
    </w:p>
    <w:p w14:paraId="3A5BD932">
      <w:pPr>
        <w:pStyle w:val="37"/>
        <w:ind w:left="284"/>
      </w:pPr>
      <w:r>
        <w:rPr>
          <w:rFonts w:hint="eastAsia"/>
        </w:rPr>
        <w:t>项目背景及说明</w:t>
      </w:r>
    </w:p>
    <w:p w14:paraId="58F5926D">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广州市演出电影有限公司位于广州市越秀区建设三马路新时代大厦（附楼）二楼，需要维护保养的空调设备包括壁挂式空调、吸顶式空调、柜式空调。</w:t>
      </w:r>
    </w:p>
    <w:p w14:paraId="6E528004">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平安大戏院位于广州市荔湾区的上下九步行街，第十甫路1</w:t>
      </w:r>
      <w:r>
        <w:rPr>
          <w:rFonts w:asciiTheme="minorEastAsia" w:hAnsiTheme="minorEastAsia" w:eastAsiaTheme="minorEastAsia"/>
          <w:sz w:val="24"/>
          <w:szCs w:val="24"/>
        </w:rPr>
        <w:t>25</w:t>
      </w:r>
      <w:r>
        <w:rPr>
          <w:rFonts w:hint="eastAsia" w:asciiTheme="minorEastAsia" w:hAnsiTheme="minorEastAsia" w:eastAsiaTheme="minorEastAsia"/>
          <w:sz w:val="24"/>
          <w:szCs w:val="24"/>
        </w:rPr>
        <w:t>号，影院位于2-</w:t>
      </w:r>
      <w:r>
        <w:rPr>
          <w:rFonts w:asciiTheme="minorEastAsia" w:hAnsiTheme="minorEastAsia" w:eastAsiaTheme="minorEastAsia"/>
          <w:sz w:val="24"/>
          <w:szCs w:val="24"/>
        </w:rPr>
        <w:t>3</w:t>
      </w:r>
      <w:r>
        <w:rPr>
          <w:rFonts w:hint="eastAsia" w:asciiTheme="minorEastAsia" w:hAnsiTheme="minorEastAsia" w:eastAsiaTheme="minorEastAsia"/>
          <w:sz w:val="24"/>
          <w:szCs w:val="24"/>
        </w:rPr>
        <w:t>楼，戏院在去年完成装修翻新改造，需要维护保养的空调设备包括V</w:t>
      </w:r>
      <w:r>
        <w:rPr>
          <w:rFonts w:asciiTheme="minorEastAsia" w:hAnsiTheme="minorEastAsia" w:eastAsiaTheme="minorEastAsia"/>
          <w:sz w:val="24"/>
          <w:szCs w:val="24"/>
        </w:rPr>
        <w:t>RV</w:t>
      </w:r>
      <w:r>
        <w:rPr>
          <w:rFonts w:hint="eastAsia" w:asciiTheme="minorEastAsia" w:hAnsiTheme="minorEastAsia" w:eastAsiaTheme="minorEastAsia"/>
          <w:sz w:val="24"/>
          <w:szCs w:val="24"/>
        </w:rPr>
        <w:t>系统的中央空调及对应的风机系统。</w:t>
      </w:r>
    </w:p>
    <w:p w14:paraId="2832EB87">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永汉电影院位于广州市越秀区北京路步行街，文明路和北京路交接处，北京路186号，影院位于3楼。电影院的空调系统是水冷式中央空调系统，包括中央空调机、冷却塔、水泵系统，冷却塔安装在4楼天台，空调设备安装在3楼天花。</w:t>
      </w:r>
    </w:p>
    <w:p w14:paraId="252B08BA">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蓓蕾剧院位于</w:t>
      </w:r>
      <w:r>
        <w:rPr>
          <w:rFonts w:hint="eastAsia" w:ascii="宋体" w:hAnsi="宋体"/>
          <w:sz w:val="24"/>
          <w:szCs w:val="24"/>
        </w:rPr>
        <w:t>广州市越秀区人民北路875号，需要对剧院内的中央空调设备进行维护保养。</w:t>
      </w:r>
    </w:p>
    <w:p w14:paraId="285789F7">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广州电影院位于广州市越秀区沿江一路65号，需要维护保养的空调设备为影院的独立中央空调系统。</w:t>
      </w:r>
    </w:p>
    <w:p w14:paraId="4577A981">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少儿培训中心位于广州市越秀区海珠中路249号二楼，需要维护保养的空调设备包括会议室、培训室、休息区、大堂的吸顶式空调，及办公室的壁挂式空调。</w:t>
      </w:r>
    </w:p>
    <w:p w14:paraId="5DD46C4B">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永汉电影院（金沙汇店）位于广州白云区金沙洲路111号金沙汇购物中心4楼，需要维护保养的空调设备为影院的独立中央空调系统，系统具有2台空调主机均需进行维保服务。</w:t>
      </w:r>
    </w:p>
    <w:p w14:paraId="77DD2543">
      <w:pPr>
        <w:spacing w:line="360" w:lineRule="auto"/>
        <w:ind w:firstLine="480" w:firstLineChars="200"/>
        <w:rPr>
          <w:rFonts w:asciiTheme="minorEastAsia" w:hAnsiTheme="minorEastAsia" w:eastAsiaTheme="minorEastAsia"/>
          <w:sz w:val="24"/>
          <w:szCs w:val="24"/>
        </w:rPr>
      </w:pPr>
    </w:p>
    <w:p w14:paraId="70B30D43">
      <w:pPr>
        <w:pStyle w:val="37"/>
        <w:ind w:left="284"/>
      </w:pPr>
      <w:r>
        <w:rPr>
          <w:rFonts w:hint="eastAsia"/>
        </w:rPr>
        <w:t>项目信息表</w:t>
      </w:r>
    </w:p>
    <w:tbl>
      <w:tblPr>
        <w:tblStyle w:val="11"/>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4B634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0A7AF1D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项目名称</w:t>
            </w:r>
          </w:p>
        </w:tc>
        <w:tc>
          <w:tcPr>
            <w:tcW w:w="7283" w:type="dxa"/>
            <w:gridSpan w:val="4"/>
            <w:vAlign w:val="center"/>
          </w:tcPr>
          <w:p w14:paraId="47C7BAC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广州市演出电影有限公司空调设备维护保养项目</w:t>
            </w:r>
          </w:p>
        </w:tc>
      </w:tr>
      <w:tr w14:paraId="5F69EF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96361A7">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7283" w:type="dxa"/>
            <w:gridSpan w:val="4"/>
            <w:vAlign w:val="center"/>
          </w:tcPr>
          <w:p w14:paraId="4C5B995B">
            <w:pPr>
              <w:spacing w:line="360" w:lineRule="auto"/>
              <w:rPr>
                <w:rFonts w:hint="default" w:asciiTheme="minorEastAsia" w:hAnsiTheme="minorEastAsia" w:eastAsiaTheme="minorEastAsia"/>
                <w:sz w:val="24"/>
                <w:szCs w:val="24"/>
                <w:lang w:val="en-US" w:eastAsia="zh-CN"/>
              </w:rPr>
            </w:pPr>
            <w:r>
              <w:rPr>
                <w:rFonts w:asciiTheme="minorEastAsia" w:hAnsiTheme="minorEastAsia" w:eastAsiaTheme="minorEastAsia"/>
                <w:sz w:val="24"/>
                <w:szCs w:val="24"/>
              </w:rPr>
              <w:t>YCDY-202</w:t>
            </w:r>
            <w:r>
              <w:rPr>
                <w:rFonts w:hint="eastAsia" w:asciiTheme="minorEastAsia" w:hAnsiTheme="minorEastAsia" w:eastAsiaTheme="minorEastAsia"/>
                <w:sz w:val="24"/>
                <w:szCs w:val="24"/>
                <w:lang w:val="en-US" w:eastAsia="zh-CN"/>
              </w:rPr>
              <w:t>50205</w:t>
            </w:r>
          </w:p>
        </w:tc>
      </w:tr>
      <w:tr w14:paraId="59FC37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shd w:val="clear" w:color="auto" w:fill="auto"/>
            <w:vAlign w:val="center"/>
          </w:tcPr>
          <w:p w14:paraId="532C9A3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项目地址</w:t>
            </w:r>
          </w:p>
        </w:tc>
        <w:tc>
          <w:tcPr>
            <w:tcW w:w="7283" w:type="dxa"/>
            <w:gridSpan w:val="4"/>
            <w:shd w:val="clear" w:color="auto" w:fill="auto"/>
            <w:vAlign w:val="center"/>
          </w:tcPr>
          <w:p w14:paraId="76D9E36B">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广州市演出电影有限公司位于越秀区建设三马路1</w:t>
            </w:r>
            <w:r>
              <w:rPr>
                <w:rFonts w:asciiTheme="minorEastAsia" w:hAnsiTheme="minorEastAsia" w:eastAsiaTheme="minorEastAsia"/>
                <w:sz w:val="24"/>
                <w:szCs w:val="24"/>
              </w:rPr>
              <w:t>1</w:t>
            </w:r>
            <w:r>
              <w:rPr>
                <w:rFonts w:hint="eastAsia" w:asciiTheme="minorEastAsia" w:hAnsiTheme="minorEastAsia" w:eastAsiaTheme="minorEastAsia"/>
                <w:sz w:val="24"/>
                <w:szCs w:val="24"/>
              </w:rPr>
              <w:t>号</w:t>
            </w:r>
          </w:p>
          <w:p w14:paraId="2D320330">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平安大戏院位于广州市荔湾区第十甫路1</w:t>
            </w:r>
            <w:r>
              <w:rPr>
                <w:rFonts w:asciiTheme="minorEastAsia" w:hAnsiTheme="minorEastAsia" w:eastAsiaTheme="minorEastAsia"/>
                <w:sz w:val="24"/>
                <w:szCs w:val="24"/>
              </w:rPr>
              <w:t>25</w:t>
            </w:r>
            <w:r>
              <w:rPr>
                <w:rFonts w:hint="eastAsia" w:asciiTheme="minorEastAsia" w:hAnsiTheme="minorEastAsia" w:eastAsiaTheme="minorEastAsia"/>
                <w:sz w:val="24"/>
                <w:szCs w:val="24"/>
              </w:rPr>
              <w:t>号</w:t>
            </w:r>
          </w:p>
          <w:p w14:paraId="4CFDC16E">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永汉电影院位于广州市越秀区北京路1</w:t>
            </w:r>
            <w:r>
              <w:rPr>
                <w:rFonts w:asciiTheme="minorEastAsia" w:hAnsiTheme="minorEastAsia" w:eastAsiaTheme="minorEastAsia"/>
                <w:sz w:val="24"/>
                <w:szCs w:val="24"/>
              </w:rPr>
              <w:t>86</w:t>
            </w:r>
            <w:r>
              <w:rPr>
                <w:rFonts w:hint="eastAsia" w:asciiTheme="minorEastAsia" w:hAnsiTheme="minorEastAsia" w:eastAsiaTheme="minorEastAsia"/>
                <w:sz w:val="24"/>
                <w:szCs w:val="24"/>
              </w:rPr>
              <w:t>号</w:t>
            </w:r>
          </w:p>
          <w:p w14:paraId="7E10CED6">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蓓蕾剧院位于</w:t>
            </w:r>
            <w:r>
              <w:rPr>
                <w:rFonts w:hint="eastAsia" w:ascii="宋体" w:hAnsi="宋体"/>
                <w:sz w:val="24"/>
                <w:szCs w:val="24"/>
              </w:rPr>
              <w:t>广州市越秀区人民北路875号</w:t>
            </w:r>
          </w:p>
          <w:p w14:paraId="58B573EE">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广州电影院位于广州市越秀区沿江一路65号</w:t>
            </w:r>
          </w:p>
          <w:p w14:paraId="4A0FC18E">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少儿培训中心位于广州市越秀区海珠中路2</w:t>
            </w:r>
            <w:r>
              <w:rPr>
                <w:rFonts w:asciiTheme="minorEastAsia" w:hAnsiTheme="minorEastAsia" w:eastAsiaTheme="minorEastAsia"/>
                <w:sz w:val="24"/>
                <w:szCs w:val="24"/>
              </w:rPr>
              <w:t>49</w:t>
            </w:r>
            <w:r>
              <w:rPr>
                <w:rFonts w:hint="eastAsia" w:asciiTheme="minorEastAsia" w:hAnsiTheme="minorEastAsia" w:eastAsiaTheme="minorEastAsia"/>
                <w:sz w:val="24"/>
                <w:szCs w:val="24"/>
              </w:rPr>
              <w:t>号</w:t>
            </w:r>
          </w:p>
          <w:p w14:paraId="6419FE6F">
            <w:pPr>
              <w:pStyle w:val="19"/>
              <w:numPr>
                <w:ilvl w:val="0"/>
                <w:numId w:val="4"/>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永汉电影院（金沙汇店）位于广州白云区金沙洲路111号</w:t>
            </w:r>
          </w:p>
        </w:tc>
      </w:tr>
      <w:tr w14:paraId="1198D0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restart"/>
            <w:vAlign w:val="center"/>
          </w:tcPr>
          <w:p w14:paraId="7C5C7CD2">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p>
        </w:tc>
        <w:tc>
          <w:tcPr>
            <w:tcW w:w="1074" w:type="dxa"/>
            <w:vMerge w:val="restart"/>
            <w:vAlign w:val="center"/>
          </w:tcPr>
          <w:p w14:paraId="785E4B8F">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叶炳新</w:t>
            </w:r>
          </w:p>
        </w:tc>
        <w:tc>
          <w:tcPr>
            <w:tcW w:w="1436" w:type="dxa"/>
            <w:vAlign w:val="center"/>
          </w:tcPr>
          <w:p w14:paraId="3BF5091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电</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话</w:t>
            </w:r>
          </w:p>
        </w:tc>
        <w:tc>
          <w:tcPr>
            <w:tcW w:w="4773" w:type="dxa"/>
            <w:gridSpan w:val="2"/>
            <w:vAlign w:val="center"/>
          </w:tcPr>
          <w:p w14:paraId="0ED3621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020-83880791</w:t>
            </w:r>
          </w:p>
        </w:tc>
      </w:tr>
      <w:tr w14:paraId="6E119E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6DB4EE8E">
            <w:pPr>
              <w:spacing w:line="360" w:lineRule="auto"/>
              <w:rPr>
                <w:rFonts w:asciiTheme="minorEastAsia" w:hAnsiTheme="minorEastAsia" w:eastAsiaTheme="minorEastAsia"/>
                <w:sz w:val="24"/>
                <w:szCs w:val="24"/>
              </w:rPr>
            </w:pPr>
          </w:p>
        </w:tc>
        <w:tc>
          <w:tcPr>
            <w:tcW w:w="1074" w:type="dxa"/>
            <w:vMerge w:val="continue"/>
            <w:vAlign w:val="center"/>
          </w:tcPr>
          <w:p w14:paraId="69A33778">
            <w:pPr>
              <w:spacing w:line="360" w:lineRule="auto"/>
              <w:rPr>
                <w:rFonts w:asciiTheme="minorEastAsia" w:hAnsiTheme="minorEastAsia" w:eastAsiaTheme="minorEastAsia"/>
                <w:sz w:val="24"/>
                <w:szCs w:val="24"/>
              </w:rPr>
            </w:pPr>
          </w:p>
        </w:tc>
        <w:tc>
          <w:tcPr>
            <w:tcW w:w="1436" w:type="dxa"/>
            <w:vAlign w:val="center"/>
          </w:tcPr>
          <w:p w14:paraId="76493DE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移动电话</w:t>
            </w:r>
          </w:p>
        </w:tc>
        <w:tc>
          <w:tcPr>
            <w:tcW w:w="4773" w:type="dxa"/>
            <w:gridSpan w:val="2"/>
            <w:vAlign w:val="center"/>
          </w:tcPr>
          <w:p w14:paraId="3CD029F3">
            <w:pPr>
              <w:spacing w:line="360" w:lineRule="auto"/>
              <w:rPr>
                <w:rFonts w:hint="default" w:asciiTheme="minorEastAsia" w:hAnsiTheme="minorEastAsia" w:eastAsiaTheme="minorEastAsia"/>
                <w:sz w:val="24"/>
                <w:szCs w:val="24"/>
                <w:lang w:val="en-US" w:eastAsia="zh-CN"/>
              </w:rPr>
            </w:pPr>
            <w:r>
              <w:rPr>
                <w:rFonts w:hint="eastAsia" w:ascii="宋体" w:hAnsi="宋体"/>
                <w:sz w:val="24"/>
                <w:szCs w:val="24"/>
                <w:lang w:val="en-US" w:eastAsia="zh-CN"/>
              </w:rPr>
              <w:t>13622261780</w:t>
            </w:r>
          </w:p>
        </w:tc>
      </w:tr>
      <w:tr w14:paraId="58D5A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1906D0ED">
            <w:pPr>
              <w:spacing w:line="360" w:lineRule="auto"/>
              <w:rPr>
                <w:rFonts w:asciiTheme="minorEastAsia" w:hAnsiTheme="minorEastAsia" w:eastAsiaTheme="minorEastAsia"/>
                <w:sz w:val="24"/>
                <w:szCs w:val="24"/>
              </w:rPr>
            </w:pPr>
          </w:p>
        </w:tc>
        <w:tc>
          <w:tcPr>
            <w:tcW w:w="1074" w:type="dxa"/>
            <w:vMerge w:val="continue"/>
            <w:vAlign w:val="center"/>
          </w:tcPr>
          <w:p w14:paraId="25A3CAFB">
            <w:pPr>
              <w:spacing w:line="360" w:lineRule="auto"/>
              <w:rPr>
                <w:rFonts w:asciiTheme="minorEastAsia" w:hAnsiTheme="minorEastAsia" w:eastAsiaTheme="minorEastAsia"/>
                <w:sz w:val="24"/>
                <w:szCs w:val="24"/>
              </w:rPr>
            </w:pPr>
          </w:p>
        </w:tc>
        <w:tc>
          <w:tcPr>
            <w:tcW w:w="1436" w:type="dxa"/>
            <w:vAlign w:val="center"/>
          </w:tcPr>
          <w:p w14:paraId="58FEA50C">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邮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箱</w:t>
            </w:r>
          </w:p>
        </w:tc>
        <w:tc>
          <w:tcPr>
            <w:tcW w:w="4773" w:type="dxa"/>
            <w:gridSpan w:val="2"/>
            <w:vAlign w:val="center"/>
          </w:tcPr>
          <w:p w14:paraId="5C3A28A3">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595425627@qq.com</w:t>
            </w:r>
          </w:p>
        </w:tc>
      </w:tr>
      <w:tr w14:paraId="0562F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40685FE9">
            <w:pPr>
              <w:spacing w:line="360" w:lineRule="auto"/>
              <w:rPr>
                <w:rFonts w:asciiTheme="minorEastAsia" w:hAnsiTheme="minorEastAsia" w:eastAsiaTheme="minorEastAsia"/>
                <w:sz w:val="24"/>
                <w:szCs w:val="24"/>
              </w:rPr>
            </w:pPr>
          </w:p>
        </w:tc>
        <w:tc>
          <w:tcPr>
            <w:tcW w:w="1074" w:type="dxa"/>
            <w:vMerge w:val="continue"/>
            <w:vAlign w:val="center"/>
          </w:tcPr>
          <w:p w14:paraId="30469259">
            <w:pPr>
              <w:spacing w:line="360" w:lineRule="auto"/>
              <w:rPr>
                <w:rFonts w:asciiTheme="minorEastAsia" w:hAnsiTheme="minorEastAsia" w:eastAsiaTheme="minorEastAsia"/>
                <w:sz w:val="24"/>
                <w:szCs w:val="24"/>
              </w:rPr>
            </w:pPr>
          </w:p>
        </w:tc>
        <w:tc>
          <w:tcPr>
            <w:tcW w:w="1436" w:type="dxa"/>
            <w:vAlign w:val="center"/>
          </w:tcPr>
          <w:p w14:paraId="2CBC21A2">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通信地址</w:t>
            </w:r>
          </w:p>
        </w:tc>
        <w:tc>
          <w:tcPr>
            <w:tcW w:w="4773" w:type="dxa"/>
            <w:gridSpan w:val="2"/>
            <w:vAlign w:val="center"/>
          </w:tcPr>
          <w:p w14:paraId="594DAC54">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广州市越秀区建设三马路新时代大</w:t>
            </w:r>
            <w:r>
              <w:rPr>
                <w:rFonts w:hint="eastAsia" w:asciiTheme="minorEastAsia" w:hAnsiTheme="minorEastAsia" w:eastAsiaTheme="minorEastAsia"/>
                <w:sz w:val="24"/>
                <w:szCs w:val="24"/>
              </w:rPr>
              <w:t>厦二楼</w:t>
            </w:r>
          </w:p>
        </w:tc>
      </w:tr>
      <w:tr w14:paraId="0B6B8A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7C3E3E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现场勘察联系方式</w:t>
            </w:r>
          </w:p>
        </w:tc>
        <w:tc>
          <w:tcPr>
            <w:tcW w:w="2510" w:type="dxa"/>
            <w:gridSpan w:val="2"/>
            <w:vAlign w:val="center"/>
          </w:tcPr>
          <w:p w14:paraId="7408A751">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叶炳新</w:t>
            </w:r>
          </w:p>
        </w:tc>
        <w:tc>
          <w:tcPr>
            <w:tcW w:w="1504" w:type="dxa"/>
            <w:vAlign w:val="center"/>
          </w:tcPr>
          <w:p w14:paraId="5DD4D684">
            <w:pPr>
              <w:spacing w:line="360" w:lineRule="auto"/>
              <w:rPr>
                <w:rFonts w:ascii="宋体" w:hAnsi="宋体"/>
                <w:sz w:val="24"/>
                <w:szCs w:val="24"/>
              </w:rPr>
            </w:pPr>
            <w:r>
              <w:rPr>
                <w:rFonts w:hint="eastAsia" w:ascii="宋体" w:hAnsi="宋体"/>
                <w:sz w:val="24"/>
                <w:szCs w:val="24"/>
              </w:rPr>
              <w:t>电话</w:t>
            </w:r>
          </w:p>
        </w:tc>
        <w:tc>
          <w:tcPr>
            <w:tcW w:w="3269" w:type="dxa"/>
            <w:vAlign w:val="center"/>
          </w:tcPr>
          <w:p w14:paraId="3C389138">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13622261780</w:t>
            </w:r>
          </w:p>
        </w:tc>
      </w:tr>
      <w:tr w14:paraId="5C1B8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EF6CA62">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项目内容</w:t>
            </w:r>
          </w:p>
        </w:tc>
        <w:tc>
          <w:tcPr>
            <w:tcW w:w="7283" w:type="dxa"/>
            <w:gridSpan w:val="4"/>
            <w:vAlign w:val="center"/>
          </w:tcPr>
          <w:p w14:paraId="7B220698">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对指定的空调设备提供月度、年度的维护保养服务及紧急抢修服务，以及中央空调设备的水质处理服务，建立中央空调设备维修、保养、故障的记录档案，呈交相关的空调维护保养工作报告等。</w:t>
            </w:r>
          </w:p>
        </w:tc>
      </w:tr>
      <w:tr w14:paraId="38EB6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191735C">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报价方式</w:t>
            </w:r>
          </w:p>
        </w:tc>
        <w:tc>
          <w:tcPr>
            <w:tcW w:w="7283" w:type="dxa"/>
            <w:gridSpan w:val="4"/>
            <w:vAlign w:val="center"/>
          </w:tcPr>
          <w:p w14:paraId="13FA6C2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邀请报价</w:t>
            </w:r>
          </w:p>
        </w:tc>
      </w:tr>
      <w:tr w14:paraId="245E36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79F70A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邀请函发出时间</w:t>
            </w:r>
          </w:p>
        </w:tc>
        <w:tc>
          <w:tcPr>
            <w:tcW w:w="7283" w:type="dxa"/>
            <w:gridSpan w:val="4"/>
            <w:vAlign w:val="center"/>
          </w:tcPr>
          <w:p w14:paraId="48006A9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w:t>
            </w:r>
            <w:r>
              <w:rPr>
                <w:rFonts w:asciiTheme="minorEastAsia" w:hAnsiTheme="minorEastAsia" w:eastAsiaTheme="minorEastAsia"/>
                <w:sz w:val="24"/>
                <w:szCs w:val="24"/>
              </w:rPr>
              <w:t>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05</w:t>
            </w:r>
            <w:r>
              <w:rPr>
                <w:rFonts w:hint="eastAsia" w:asciiTheme="minorEastAsia" w:hAnsiTheme="minorEastAsia" w:eastAsiaTheme="minorEastAsia"/>
                <w:sz w:val="24"/>
                <w:szCs w:val="24"/>
              </w:rPr>
              <w:t>日</w:t>
            </w:r>
            <w:r>
              <w:rPr>
                <w:rFonts w:asciiTheme="minorEastAsia" w:hAnsiTheme="minorEastAsia" w:eastAsiaTheme="minorEastAsia"/>
                <w:sz w:val="24"/>
                <w:szCs w:val="24"/>
              </w:rPr>
              <w:t>9</w:t>
            </w:r>
            <w:r>
              <w:rPr>
                <w:rFonts w:hint="eastAsia" w:asciiTheme="minorEastAsia" w:hAnsiTheme="minorEastAsia" w:eastAsiaTheme="minorEastAsia"/>
                <w:sz w:val="24"/>
                <w:szCs w:val="24"/>
              </w:rPr>
              <w:t>：00开始-</w:t>
            </w:r>
            <w:r>
              <w:rPr>
                <w:rFonts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5</w:t>
            </w:r>
            <w:r>
              <w:rPr>
                <w:rFonts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12</w:t>
            </w:r>
            <w:r>
              <w:rPr>
                <w:rFonts w:asciiTheme="minorEastAsia" w:hAnsiTheme="minorEastAsia" w:eastAsiaTheme="minorEastAsia"/>
                <w:sz w:val="24"/>
                <w:szCs w:val="24"/>
              </w:rPr>
              <w:t>日</w:t>
            </w:r>
            <w:r>
              <w:rPr>
                <w:rFonts w:hint="eastAsia" w:asciiTheme="minorEastAsia" w:hAnsiTheme="minorEastAsia" w:eastAsiaTheme="minorEastAsia"/>
                <w:sz w:val="24"/>
                <w:szCs w:val="24"/>
              </w:rPr>
              <w:t>17：30结束</w:t>
            </w:r>
          </w:p>
        </w:tc>
      </w:tr>
      <w:tr w14:paraId="00868B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26DB80E">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现场勘察时间</w:t>
            </w:r>
          </w:p>
        </w:tc>
        <w:tc>
          <w:tcPr>
            <w:tcW w:w="7283" w:type="dxa"/>
            <w:gridSpan w:val="4"/>
            <w:vAlign w:val="center"/>
          </w:tcPr>
          <w:p w14:paraId="53F4602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05</w:t>
            </w:r>
            <w:r>
              <w:rPr>
                <w:rFonts w:hint="eastAsia" w:asciiTheme="minorEastAsia" w:hAnsiTheme="minorEastAsia" w:eastAsiaTheme="minorEastAsia"/>
                <w:sz w:val="24"/>
                <w:szCs w:val="24"/>
              </w:rPr>
              <w:t>日9：00开始-202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日17：30结束</w:t>
            </w:r>
          </w:p>
        </w:tc>
      </w:tr>
      <w:tr w14:paraId="107B94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7C2EDEB">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工程限额</w:t>
            </w:r>
          </w:p>
        </w:tc>
        <w:tc>
          <w:tcPr>
            <w:tcW w:w="7283" w:type="dxa"/>
            <w:gridSpan w:val="4"/>
            <w:vAlign w:val="center"/>
          </w:tcPr>
          <w:p w14:paraId="53A9DAC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本工程限额不超过</w:t>
            </w:r>
            <w:r>
              <w:rPr>
                <w:rFonts w:hint="eastAsia" w:asciiTheme="minorEastAsia" w:hAnsiTheme="minorEastAsia" w:eastAsiaTheme="minorEastAsia"/>
                <w:sz w:val="24"/>
                <w:szCs w:val="24"/>
                <w:lang w:val="en-US" w:eastAsia="zh-CN"/>
              </w:rPr>
              <w:t>38</w:t>
            </w:r>
            <w:r>
              <w:rPr>
                <w:rFonts w:asciiTheme="minorEastAsia" w:hAnsiTheme="minorEastAsia" w:eastAsiaTheme="minorEastAsia"/>
                <w:sz w:val="24"/>
                <w:szCs w:val="24"/>
              </w:rPr>
              <w:t>000</w:t>
            </w:r>
            <w:r>
              <w:rPr>
                <w:rFonts w:hint="eastAsia" w:asciiTheme="minorEastAsia" w:hAnsiTheme="minorEastAsia" w:eastAsiaTheme="minorEastAsia"/>
                <w:sz w:val="24"/>
                <w:szCs w:val="24"/>
              </w:rPr>
              <w:t>元。</w:t>
            </w:r>
          </w:p>
        </w:tc>
      </w:tr>
      <w:tr w14:paraId="6D608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bottom w:val="single" w:color="auto" w:sz="4" w:space="0"/>
            </w:tcBorders>
            <w:vAlign w:val="center"/>
          </w:tcPr>
          <w:p w14:paraId="3C035907">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保证金</w:t>
            </w:r>
          </w:p>
        </w:tc>
        <w:tc>
          <w:tcPr>
            <w:tcW w:w="7283" w:type="dxa"/>
            <w:gridSpan w:val="4"/>
            <w:tcBorders>
              <w:bottom w:val="single" w:color="auto" w:sz="4" w:space="0"/>
            </w:tcBorders>
            <w:vAlign w:val="center"/>
          </w:tcPr>
          <w:p w14:paraId="065FBAB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无</w:t>
            </w:r>
          </w:p>
        </w:tc>
      </w:tr>
      <w:tr w14:paraId="6DC73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14:paraId="653AA0D2">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文件递交时间</w:t>
            </w:r>
          </w:p>
        </w:tc>
        <w:tc>
          <w:tcPr>
            <w:tcW w:w="7283" w:type="dxa"/>
            <w:gridSpan w:val="4"/>
            <w:tcBorders>
              <w:top w:val="single" w:color="auto" w:sz="4" w:space="0"/>
              <w:bottom w:val="single" w:color="auto" w:sz="4" w:space="0"/>
            </w:tcBorders>
            <w:vAlign w:val="center"/>
          </w:tcPr>
          <w:p w14:paraId="262B700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月</w:t>
            </w:r>
            <w:r>
              <w:rPr>
                <w:rFonts w:asciiTheme="minorEastAsia" w:hAnsiTheme="minorEastAsia" w:eastAsiaTheme="minorEastAsia"/>
                <w:sz w:val="24"/>
                <w:szCs w:val="24"/>
              </w:rPr>
              <w:t>1</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日9：00开始-202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20</w:t>
            </w:r>
            <w:r>
              <w:rPr>
                <w:rFonts w:hint="eastAsia" w:asciiTheme="minorEastAsia" w:hAnsiTheme="minorEastAsia" w:eastAsiaTheme="minorEastAsia"/>
                <w:sz w:val="24"/>
                <w:szCs w:val="24"/>
              </w:rPr>
              <w:t>日</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0结束</w:t>
            </w:r>
          </w:p>
        </w:tc>
      </w:tr>
      <w:tr w14:paraId="659E83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14:paraId="7F94C5B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报价有效期</w:t>
            </w:r>
          </w:p>
        </w:tc>
        <w:tc>
          <w:tcPr>
            <w:tcW w:w="7283" w:type="dxa"/>
            <w:gridSpan w:val="4"/>
            <w:tcBorders>
              <w:top w:val="single" w:color="auto" w:sz="4" w:space="0"/>
              <w:bottom w:val="single" w:color="auto" w:sz="4" w:space="0"/>
            </w:tcBorders>
            <w:vAlign w:val="center"/>
          </w:tcPr>
          <w:p w14:paraId="3A40409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投标截止日后</w:t>
            </w:r>
            <w:r>
              <w:rPr>
                <w:rFonts w:asciiTheme="minorEastAsia" w:hAnsiTheme="minorEastAsia" w:eastAsiaTheme="minorEastAsia"/>
                <w:sz w:val="24"/>
                <w:szCs w:val="24"/>
              </w:rPr>
              <w:t>365</w:t>
            </w:r>
            <w:r>
              <w:rPr>
                <w:rFonts w:hint="eastAsia" w:asciiTheme="minorEastAsia" w:hAnsiTheme="minorEastAsia" w:eastAsiaTheme="minorEastAsia"/>
                <w:sz w:val="24"/>
                <w:szCs w:val="24"/>
              </w:rPr>
              <w:t>个日历天内有效</w:t>
            </w:r>
          </w:p>
        </w:tc>
      </w:tr>
      <w:tr w14:paraId="08A77A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14:paraId="2469B96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报价文件分数</w:t>
            </w:r>
          </w:p>
        </w:tc>
        <w:tc>
          <w:tcPr>
            <w:tcW w:w="7283" w:type="dxa"/>
            <w:gridSpan w:val="4"/>
            <w:tcBorders>
              <w:top w:val="single" w:color="auto" w:sz="4" w:space="0"/>
              <w:bottom w:val="single" w:color="auto" w:sz="4" w:space="0"/>
            </w:tcBorders>
            <w:vAlign w:val="center"/>
          </w:tcPr>
          <w:p w14:paraId="0BF24589">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一式三份，要求每份盖公章及骑缝章</w:t>
            </w:r>
          </w:p>
        </w:tc>
      </w:tr>
      <w:tr w14:paraId="34BEF4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tcBorders>
            <w:vAlign w:val="center"/>
          </w:tcPr>
          <w:p w14:paraId="5DC941B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文件递交</w:t>
            </w:r>
          </w:p>
        </w:tc>
        <w:tc>
          <w:tcPr>
            <w:tcW w:w="7283" w:type="dxa"/>
            <w:gridSpan w:val="4"/>
            <w:tcBorders>
              <w:top w:val="single" w:color="auto" w:sz="4" w:space="0"/>
            </w:tcBorders>
            <w:vAlign w:val="center"/>
          </w:tcPr>
          <w:p w14:paraId="365EAA47">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递交至：广州市演出电影有限公司</w:t>
            </w:r>
          </w:p>
          <w:p w14:paraId="7952092E">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地址：广州市越秀区建设三马路新时代大厦二楼</w:t>
            </w:r>
            <w:r>
              <w:rPr>
                <w:rFonts w:hint="eastAsia" w:asciiTheme="minorEastAsia" w:hAnsiTheme="minorEastAsia" w:eastAsiaTheme="minorEastAsia"/>
                <w:sz w:val="24"/>
                <w:szCs w:val="24"/>
                <w:lang w:val="en-US" w:eastAsia="zh-CN"/>
              </w:rPr>
              <w:t>物业工程</w:t>
            </w:r>
            <w:r>
              <w:rPr>
                <w:rFonts w:hint="eastAsia" w:asciiTheme="minorEastAsia" w:hAnsiTheme="minorEastAsia" w:eastAsiaTheme="minorEastAsia"/>
                <w:sz w:val="24"/>
                <w:szCs w:val="24"/>
              </w:rPr>
              <w:t>部</w:t>
            </w:r>
          </w:p>
          <w:p w14:paraId="7D501E3F">
            <w:pPr>
              <w:spacing w:line="360" w:lineRule="auto"/>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接收人：</w:t>
            </w:r>
            <w:r>
              <w:rPr>
                <w:rFonts w:hint="eastAsia" w:asciiTheme="minorEastAsia" w:hAnsiTheme="minorEastAsia" w:eastAsiaTheme="minorEastAsia"/>
                <w:sz w:val="24"/>
                <w:szCs w:val="24"/>
                <w:lang w:eastAsia="zh-CN"/>
              </w:rPr>
              <w:t>叶炳新</w:t>
            </w:r>
          </w:p>
          <w:p w14:paraId="1FDC063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文件接受截止时间：</w:t>
            </w:r>
            <w:r>
              <w:rPr>
                <w:rFonts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5</w:t>
            </w:r>
            <w:r>
              <w:rPr>
                <w:rFonts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25</w:t>
            </w:r>
            <w:r>
              <w:rPr>
                <w:rFonts w:asciiTheme="minorEastAsia" w:hAnsiTheme="minorEastAsia" w:eastAsiaTheme="minorEastAsia"/>
                <w:sz w:val="24"/>
                <w:szCs w:val="24"/>
              </w:rPr>
              <w:t>日</w:t>
            </w:r>
            <w:r>
              <w:rPr>
                <w:rFonts w:hint="eastAsia" w:asciiTheme="minorEastAsia" w:hAnsiTheme="minorEastAsia" w:eastAsiaTheme="minorEastAsia"/>
                <w:sz w:val="24"/>
                <w:szCs w:val="24"/>
              </w:rPr>
              <w:t>上午</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0结束</w:t>
            </w:r>
          </w:p>
        </w:tc>
      </w:tr>
      <w:tr w14:paraId="120895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tcBorders>
            <w:vAlign w:val="center"/>
          </w:tcPr>
          <w:p w14:paraId="6FAB755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报价文件开启及评选时间</w:t>
            </w:r>
          </w:p>
        </w:tc>
        <w:tc>
          <w:tcPr>
            <w:tcW w:w="7283" w:type="dxa"/>
            <w:gridSpan w:val="4"/>
            <w:tcBorders>
              <w:top w:val="single" w:color="auto" w:sz="4" w:space="0"/>
            </w:tcBorders>
            <w:vAlign w:val="center"/>
          </w:tcPr>
          <w:p w14:paraId="2053393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时间：202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25</w:t>
            </w:r>
            <w:r>
              <w:rPr>
                <w:rFonts w:hint="eastAsia" w:asciiTheme="minorEastAsia" w:hAnsiTheme="minorEastAsia" w:eastAsiaTheme="minorEastAsia"/>
                <w:sz w:val="24"/>
                <w:szCs w:val="24"/>
              </w:rPr>
              <w:t>日上午</w:t>
            </w:r>
            <w:r>
              <w:rPr>
                <w:rFonts w:asciiTheme="minorEastAsia" w:hAnsiTheme="minorEastAsia" w:eastAsiaTheme="minorEastAsia"/>
                <w:sz w:val="24"/>
                <w:szCs w:val="24"/>
              </w:rPr>
              <w:t>10</w:t>
            </w:r>
            <w:r>
              <w:rPr>
                <w:rFonts w:hint="eastAsia" w:asciiTheme="minorEastAsia" w:hAnsiTheme="minorEastAsia" w:eastAsiaTheme="minorEastAsia"/>
                <w:sz w:val="24"/>
                <w:szCs w:val="24"/>
              </w:rPr>
              <w:t>：</w:t>
            </w:r>
            <w:r>
              <w:rPr>
                <w:rFonts w:asciiTheme="minorEastAsia" w:hAnsiTheme="minorEastAsia" w:eastAsiaTheme="minorEastAsia"/>
                <w:sz w:val="24"/>
                <w:szCs w:val="24"/>
              </w:rPr>
              <w:t>0</w:t>
            </w:r>
            <w:r>
              <w:rPr>
                <w:rFonts w:hint="eastAsia" w:asciiTheme="minorEastAsia" w:hAnsiTheme="minorEastAsia" w:eastAsiaTheme="minorEastAsia"/>
                <w:sz w:val="24"/>
                <w:szCs w:val="24"/>
              </w:rPr>
              <w:t>0</w:t>
            </w:r>
          </w:p>
          <w:p w14:paraId="7BF51C5B">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地点：广州市越秀区建设三马路新时代大厦二楼放映室</w:t>
            </w:r>
          </w:p>
        </w:tc>
      </w:tr>
      <w:tr w14:paraId="67C18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A86E495">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w:t>
            </w:r>
          </w:p>
        </w:tc>
        <w:tc>
          <w:tcPr>
            <w:tcW w:w="7283" w:type="dxa"/>
            <w:gridSpan w:val="4"/>
            <w:vAlign w:val="center"/>
          </w:tcPr>
          <w:p w14:paraId="3449A682">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自愿自行组织</w:t>
            </w:r>
          </w:p>
        </w:tc>
      </w:tr>
      <w:tr w14:paraId="2819EE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A4E0F7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投标主体</w:t>
            </w:r>
          </w:p>
        </w:tc>
        <w:tc>
          <w:tcPr>
            <w:tcW w:w="7283" w:type="dxa"/>
            <w:gridSpan w:val="4"/>
            <w:vAlign w:val="center"/>
          </w:tcPr>
          <w:p w14:paraId="65F269A7">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本项目不接受联合投标</w:t>
            </w:r>
          </w:p>
        </w:tc>
      </w:tr>
      <w:tr w14:paraId="5378C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FD2FD35">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评标办法</w:t>
            </w:r>
          </w:p>
        </w:tc>
        <w:tc>
          <w:tcPr>
            <w:tcW w:w="7283" w:type="dxa"/>
            <w:gridSpan w:val="4"/>
            <w:vAlign w:val="center"/>
          </w:tcPr>
          <w:p w14:paraId="54B969C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合理低价法</w:t>
            </w:r>
          </w:p>
        </w:tc>
      </w:tr>
      <w:tr w14:paraId="35C808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90460A8">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技术要求</w:t>
            </w:r>
          </w:p>
        </w:tc>
        <w:tc>
          <w:tcPr>
            <w:tcW w:w="7283" w:type="dxa"/>
            <w:gridSpan w:val="4"/>
            <w:vAlign w:val="center"/>
          </w:tcPr>
          <w:p w14:paraId="30BDA4A4">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见下要求</w:t>
            </w:r>
          </w:p>
        </w:tc>
      </w:tr>
      <w:tr w14:paraId="088B8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Pr>
          <w:p w14:paraId="7C10252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商务要求</w:t>
            </w:r>
          </w:p>
        </w:tc>
        <w:tc>
          <w:tcPr>
            <w:tcW w:w="7283" w:type="dxa"/>
            <w:gridSpan w:val="4"/>
          </w:tcPr>
          <w:p w14:paraId="6882846E">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见下要求</w:t>
            </w:r>
          </w:p>
        </w:tc>
      </w:tr>
    </w:tbl>
    <w:p w14:paraId="165E1D1A">
      <w:pPr>
        <w:spacing w:line="360" w:lineRule="auto"/>
        <w:rPr>
          <w:rFonts w:asciiTheme="minorEastAsia" w:hAnsiTheme="minorEastAsia" w:eastAsiaTheme="minorEastAsia"/>
          <w:b/>
          <w:bCs/>
          <w:sz w:val="24"/>
          <w:szCs w:val="24"/>
        </w:rPr>
      </w:pPr>
    </w:p>
    <w:p w14:paraId="65846537">
      <w:pPr>
        <w:pStyle w:val="37"/>
        <w:ind w:left="284"/>
      </w:pPr>
      <w:r>
        <w:rPr>
          <w:rFonts w:hint="eastAsia"/>
        </w:rPr>
        <w:t>项目要求</w:t>
      </w:r>
    </w:p>
    <w:p w14:paraId="734E38EC">
      <w:pPr>
        <w:pStyle w:val="27"/>
        <w:spacing w:before="120"/>
        <w:ind w:left="635" w:right="210"/>
        <w:rPr>
          <w:spacing w:val="-14"/>
          <w:sz w:val="24"/>
          <w:szCs w:val="24"/>
        </w:rPr>
      </w:pPr>
      <w:bookmarkStart w:id="0" w:name="1.1概述"/>
      <w:bookmarkEnd w:id="0"/>
      <w:r>
        <w:rPr>
          <w:rFonts w:hint="eastAsia"/>
          <w:spacing w:val="-14"/>
          <w:sz w:val="24"/>
          <w:szCs w:val="24"/>
        </w:rPr>
        <w:t>资质证明</w:t>
      </w:r>
    </w:p>
    <w:p w14:paraId="548D8E99">
      <w:pPr>
        <w:pStyle w:val="6"/>
        <w:numPr>
          <w:ilvl w:val="0"/>
          <w:numId w:val="5"/>
        </w:numPr>
        <w:spacing w:line="360" w:lineRule="auto"/>
        <w:ind w:right="346"/>
        <w:rPr>
          <w:spacing w:val="-14"/>
          <w:lang w:eastAsia="zh-CN"/>
        </w:rPr>
      </w:pPr>
      <w:r>
        <w:rPr>
          <w:rFonts w:hint="eastAsia"/>
          <w:spacing w:val="-14"/>
          <w:lang w:eastAsia="zh-CN"/>
        </w:rPr>
        <w:t>供应商资质应符合以下其中一项：</w:t>
      </w:r>
    </w:p>
    <w:p w14:paraId="431D2803">
      <w:pPr>
        <w:pStyle w:val="6"/>
        <w:numPr>
          <w:ilvl w:val="1"/>
          <w:numId w:val="5"/>
        </w:numPr>
        <w:spacing w:line="360" w:lineRule="auto"/>
        <w:ind w:right="346"/>
        <w:rPr>
          <w:spacing w:val="-14"/>
          <w:lang w:eastAsia="zh-CN"/>
        </w:rPr>
      </w:pPr>
      <w:r>
        <w:rPr>
          <w:rFonts w:hint="eastAsia"/>
          <w:spacing w:val="-14"/>
          <w:lang w:eastAsia="zh-CN"/>
        </w:rPr>
        <w:t>具备住建部门颁发的建筑机电安装工程专业承包叁级或以上。</w:t>
      </w:r>
    </w:p>
    <w:p w14:paraId="580C3D5F">
      <w:pPr>
        <w:pStyle w:val="6"/>
        <w:numPr>
          <w:ilvl w:val="1"/>
          <w:numId w:val="5"/>
        </w:numPr>
        <w:spacing w:line="360" w:lineRule="auto"/>
        <w:ind w:right="346"/>
        <w:rPr>
          <w:spacing w:val="-14"/>
          <w:lang w:eastAsia="zh-CN"/>
        </w:rPr>
      </w:pPr>
      <w:r>
        <w:rPr>
          <w:rFonts w:hint="eastAsia"/>
          <w:spacing w:val="-14"/>
          <w:lang w:eastAsia="zh-CN"/>
        </w:rPr>
        <w:t>供应商的空调维保人员应具备省人社部和职业技能中心盖章颁发的制冷设备维修工证书，并在供应商单位缴纳社保。</w:t>
      </w:r>
    </w:p>
    <w:p w14:paraId="33CBA234">
      <w:pPr>
        <w:pStyle w:val="6"/>
        <w:numPr>
          <w:ilvl w:val="0"/>
          <w:numId w:val="5"/>
        </w:numPr>
        <w:spacing w:line="360" w:lineRule="auto"/>
        <w:ind w:right="346"/>
        <w:rPr>
          <w:spacing w:val="-14"/>
          <w:lang w:eastAsia="zh-CN"/>
        </w:rPr>
      </w:pPr>
      <w:r>
        <w:rPr>
          <w:rFonts w:hint="eastAsia"/>
          <w:spacing w:val="-14"/>
          <w:lang w:eastAsia="zh-CN"/>
        </w:rPr>
        <w:t>为采购人提供空调设备的维护、保养、修理服务的作业人员应具备制冷设备维修工职业资格证书。</w:t>
      </w:r>
    </w:p>
    <w:p w14:paraId="6CF8FF16">
      <w:pPr>
        <w:pStyle w:val="19"/>
        <w:numPr>
          <w:ilvl w:val="0"/>
          <w:numId w:val="5"/>
        </w:numPr>
        <w:ind w:firstLineChars="0"/>
        <w:rPr>
          <w:rFonts w:ascii="宋体" w:hAnsi="宋体" w:cs="宋体"/>
          <w:spacing w:val="-14"/>
          <w:kern w:val="0"/>
          <w:sz w:val="24"/>
          <w:szCs w:val="24"/>
        </w:rPr>
      </w:pPr>
      <w:r>
        <w:rPr>
          <w:rFonts w:hint="eastAsia" w:ascii="宋体" w:hAnsi="宋体" w:cs="宋体"/>
          <w:spacing w:val="-14"/>
          <w:kern w:val="0"/>
          <w:sz w:val="24"/>
          <w:szCs w:val="24"/>
        </w:rPr>
        <w:t>供应商须具有自2019年1月1日至今承接（以合同签署日期为准）并完成的同类项目业绩，以合同复印件加盖公章复核。</w:t>
      </w:r>
    </w:p>
    <w:p w14:paraId="51462B75"/>
    <w:p w14:paraId="1427DB35">
      <w:pPr>
        <w:pStyle w:val="27"/>
        <w:spacing w:before="120"/>
        <w:ind w:left="635" w:right="210"/>
        <w:rPr>
          <w:sz w:val="24"/>
          <w:szCs w:val="24"/>
        </w:rPr>
      </w:pPr>
      <w:r>
        <w:rPr>
          <w:rFonts w:hint="eastAsia"/>
          <w:sz w:val="24"/>
          <w:szCs w:val="24"/>
        </w:rPr>
        <w:t>项目范围</w:t>
      </w:r>
    </w:p>
    <w:p w14:paraId="7AE63F19">
      <w:pPr>
        <w:pStyle w:val="6"/>
        <w:spacing w:line="360" w:lineRule="auto"/>
        <w:ind w:left="417" w:right="346" w:firstLine="480"/>
        <w:rPr>
          <w:spacing w:val="-14"/>
          <w:lang w:eastAsia="zh-CN"/>
        </w:rPr>
      </w:pPr>
      <w:r>
        <w:rPr>
          <w:rFonts w:hint="eastAsia"/>
          <w:spacing w:val="-14"/>
          <w:lang w:eastAsia="zh-CN"/>
        </w:rPr>
        <w:t>为采购人指定的空调设备（见下表）提供日常的维护、保养、抢修服务，并做好维护保养记录的工作。</w:t>
      </w:r>
    </w:p>
    <w:p w14:paraId="352DA473"/>
    <w:p w14:paraId="7702D7D7">
      <w:pPr>
        <w:jc w:val="center"/>
        <w:rPr>
          <w:b/>
          <w:bCs/>
        </w:rPr>
      </w:pPr>
      <w:r>
        <w:rPr>
          <w:rFonts w:hint="eastAsia"/>
          <w:b/>
          <w:bCs/>
        </w:rPr>
        <w:t>空调设备维保清单</w:t>
      </w:r>
    </w:p>
    <w:tbl>
      <w:tblPr>
        <w:tblStyle w:val="11"/>
        <w:tblpPr w:leftFromText="180" w:rightFromText="180" w:vertAnchor="text" w:horzAnchor="page" w:tblpX="1879" w:tblpY="238"/>
        <w:tblOverlap w:val="neve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8"/>
        <w:gridCol w:w="2452"/>
        <w:gridCol w:w="1099"/>
        <w:gridCol w:w="2831"/>
        <w:gridCol w:w="739"/>
        <w:gridCol w:w="756"/>
      </w:tblGrid>
      <w:tr w14:paraId="618F2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2B0B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5CB52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运行地点</w:t>
            </w:r>
          </w:p>
        </w:tc>
        <w:tc>
          <w:tcPr>
            <w:tcW w:w="64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DF051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空调类型</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AD151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空调品牌/规格型号</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80E47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35854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14:paraId="5B3EE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21A2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43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8F82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广州市越秀区建设三马路11号新时代大厦（附楼）二楼</w:t>
            </w:r>
          </w:p>
          <w:p w14:paraId="4051995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312C54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广州市演出电影有限公司</w:t>
            </w:r>
          </w:p>
        </w:tc>
        <w:tc>
          <w:tcPr>
            <w:tcW w:w="64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3A69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风管机</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B8AB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风管机</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6C6D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981E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1838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83DD5">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BA69B6">
            <w:pPr>
              <w:jc w:val="center"/>
              <w:rPr>
                <w:rFonts w:hint="eastAsia" w:ascii="宋体" w:hAnsi="宋体" w:eastAsia="宋体" w:cs="宋体"/>
                <w:i w:val="0"/>
                <w:iCs w:val="0"/>
                <w:color w:val="000000"/>
                <w:sz w:val="21"/>
                <w:szCs w:val="21"/>
                <w:u w:val="none"/>
              </w:rPr>
            </w:pPr>
          </w:p>
        </w:tc>
        <w:tc>
          <w:tcPr>
            <w:tcW w:w="64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950E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吸顶空调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D517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三菱吸顶空调</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00B7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4BE8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6D74E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104AB">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85BD3A">
            <w:pPr>
              <w:jc w:val="center"/>
              <w:rPr>
                <w:rFonts w:hint="eastAsia" w:ascii="宋体" w:hAnsi="宋体" w:eastAsia="宋体" w:cs="宋体"/>
                <w:i w:val="0"/>
                <w:iCs w:val="0"/>
                <w:color w:val="000000"/>
                <w:sz w:val="21"/>
                <w:szCs w:val="21"/>
                <w:u w:val="none"/>
              </w:rPr>
            </w:pPr>
          </w:p>
        </w:tc>
        <w:tc>
          <w:tcPr>
            <w:tcW w:w="64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5712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壁挂式空调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8491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壁挂式空调</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C6F0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DDB6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613A2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FCB9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3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90579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广州市荔湾区第十甫路125号</w:t>
            </w:r>
          </w:p>
          <w:p w14:paraId="21EB469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5860BF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平安大戏院</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C57B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3911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日立中央空调</w:t>
            </w:r>
          </w:p>
          <w:p w14:paraId="7971EA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HITACHI RCU120WHZ-AE</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C997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8939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2E157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70635">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930ABC">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C6D488">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0117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0D11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E60E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32E05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9DDB8">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5E7706">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BAC672">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1769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75B3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7B79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6029D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AA6B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43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BDC5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广州市越秀区北京路186号</w:t>
            </w:r>
          </w:p>
          <w:p w14:paraId="1CE8A2E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4834F7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永汉电影院</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2E9AA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6F8E8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日立中央空调</w:t>
            </w:r>
          </w:p>
          <w:p w14:paraId="50AE60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HITACHI RCU80</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38B2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8EEA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2832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2AF8D">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E5B407">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F7EA33">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ACF1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7C3D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42B7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30E34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4DCA4">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A941ED">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7919D8">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5FA8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5BF0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CEF1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64AFE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4A3F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37" w:type="pct"/>
            <w:vMerge w:val="restart"/>
            <w:tcBorders>
              <w:top w:val="single" w:color="000000" w:sz="4" w:space="0"/>
              <w:left w:val="single" w:color="000000" w:sz="4" w:space="0"/>
              <w:bottom w:val="nil"/>
              <w:right w:val="single" w:color="000000" w:sz="4" w:space="0"/>
            </w:tcBorders>
            <w:shd w:val="clear" w:color="auto" w:fill="FFFFFF"/>
            <w:vAlign w:val="center"/>
          </w:tcPr>
          <w:p w14:paraId="309ED3F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广州市越秀区人民北路875号</w:t>
            </w:r>
          </w:p>
          <w:p w14:paraId="19FD12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62394C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蓓蕾剧院</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C61C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2D153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格力中央空调</w:t>
            </w:r>
          </w:p>
          <w:p w14:paraId="4975D9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LSBLG430H</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C7E7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91F7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7AB7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37CA0">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nil"/>
              <w:right w:val="single" w:color="000000" w:sz="4" w:space="0"/>
            </w:tcBorders>
            <w:shd w:val="clear" w:color="auto" w:fill="FFFFFF"/>
            <w:vAlign w:val="center"/>
          </w:tcPr>
          <w:p w14:paraId="14FB860A">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E44505">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A8B6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14A6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9751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3645C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3C76C">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nil"/>
              <w:right w:val="single" w:color="000000" w:sz="4" w:space="0"/>
            </w:tcBorders>
            <w:shd w:val="clear" w:color="auto" w:fill="FFFFFF"/>
            <w:vAlign w:val="center"/>
          </w:tcPr>
          <w:p w14:paraId="6B0C3AD8">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D38F2A">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DF6F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E2B1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DD48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0BC9C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A50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437" w:type="pct"/>
            <w:vMerge w:val="restart"/>
            <w:tcBorders>
              <w:top w:val="single" w:color="000000" w:sz="4" w:space="0"/>
              <w:left w:val="single" w:color="000000" w:sz="4" w:space="0"/>
              <w:bottom w:val="nil"/>
              <w:right w:val="single" w:color="000000" w:sz="4" w:space="0"/>
            </w:tcBorders>
            <w:shd w:val="clear" w:color="auto" w:fill="FFFFFF"/>
            <w:vAlign w:val="center"/>
          </w:tcPr>
          <w:p w14:paraId="1BF24F4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广州市越秀区沿江西路65号</w:t>
            </w:r>
          </w:p>
          <w:p w14:paraId="67AFC3A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2335E3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广州电影院</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1F08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C44D7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日立中央空调</w:t>
            </w:r>
          </w:p>
          <w:p w14:paraId="209BE6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HITACHI RCU80</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E9E4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C821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1390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BAE20">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nil"/>
              <w:right w:val="single" w:color="000000" w:sz="4" w:space="0"/>
            </w:tcBorders>
            <w:shd w:val="clear" w:color="auto" w:fill="FFFFFF"/>
            <w:vAlign w:val="center"/>
          </w:tcPr>
          <w:p w14:paraId="152390FF">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A0D58A">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C845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21F9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B901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49351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726C9">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nil"/>
              <w:right w:val="single" w:color="000000" w:sz="4" w:space="0"/>
            </w:tcBorders>
            <w:shd w:val="clear" w:color="auto" w:fill="FFFFFF"/>
            <w:vAlign w:val="center"/>
          </w:tcPr>
          <w:p w14:paraId="56D875D4">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AD5980">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7CDD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65D1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5C29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37E41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52F1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43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B9BD5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广州市越秀区海珠中路249号</w:t>
            </w:r>
          </w:p>
          <w:p w14:paraId="743FF8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076F2E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儿童电影院2楼培训中心</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A9AD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吸顶空调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CADA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2匹冷暖吸顶空调KFR-51QW/Y-B(D3)</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FAF2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CFF1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381B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A20B7">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908EB4">
            <w:pPr>
              <w:jc w:val="center"/>
              <w:rPr>
                <w:rFonts w:hint="eastAsia" w:ascii="宋体" w:hAnsi="宋体" w:eastAsia="宋体" w:cs="宋体"/>
                <w:i w:val="0"/>
                <w:iCs w:val="0"/>
                <w:color w:val="000000"/>
                <w:sz w:val="21"/>
                <w:szCs w:val="21"/>
                <w:u w:val="none"/>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F607BA">
            <w:pPr>
              <w:jc w:val="center"/>
              <w:rPr>
                <w:rFonts w:hint="eastAsia" w:ascii="宋体" w:hAnsi="宋体" w:eastAsia="宋体" w:cs="宋体"/>
                <w:i w:val="0"/>
                <w:iCs w:val="0"/>
                <w:color w:val="000000"/>
                <w:sz w:val="21"/>
                <w:szCs w:val="21"/>
                <w:u w:val="none"/>
              </w:rPr>
            </w:pP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E65A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3匹冷暖吸顶空调KFR-72QW/Y-B(D3)</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7038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EC46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A314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6183F">
            <w:pPr>
              <w:jc w:val="center"/>
              <w:rPr>
                <w:rFonts w:hint="eastAsia" w:ascii="宋体" w:hAnsi="宋体" w:eastAsia="宋体" w:cs="宋体"/>
                <w:i w:val="0"/>
                <w:iCs w:val="0"/>
                <w:color w:val="000000"/>
                <w:sz w:val="21"/>
                <w:szCs w:val="21"/>
                <w:u w:val="none"/>
              </w:rPr>
            </w:pP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C85F1E">
            <w:pPr>
              <w:jc w:val="center"/>
              <w:rPr>
                <w:rFonts w:hint="eastAsia" w:ascii="宋体" w:hAnsi="宋体" w:eastAsia="宋体" w:cs="宋体"/>
                <w:i w:val="0"/>
                <w:iCs w:val="0"/>
                <w:color w:val="000000"/>
                <w:sz w:val="21"/>
                <w:szCs w:val="21"/>
                <w:u w:val="none"/>
              </w:rPr>
            </w:pPr>
          </w:p>
        </w:tc>
        <w:tc>
          <w:tcPr>
            <w:tcW w:w="64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9ECC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壁挂式空调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3072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1匹冷暖壁挂空调KFR-26GW/Y-DA400(03)</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C7C7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F3E0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12280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B9A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F253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广州白云区金沙洲路111号永汉电影院</w:t>
            </w:r>
          </w:p>
          <w:p w14:paraId="77882D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1BFCD7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金沙汇店</w:t>
            </w:r>
          </w:p>
        </w:tc>
        <w:tc>
          <w:tcPr>
            <w:tcW w:w="64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8D62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6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0E70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格力中央空调</w:t>
            </w:r>
          </w:p>
          <w:p w14:paraId="28B67A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LSQWRF130M/NAB</w:t>
            </w:r>
          </w:p>
        </w:tc>
        <w:tc>
          <w:tcPr>
            <w:tcW w:w="4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F6B2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72C5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bl>
    <w:p w14:paraId="0336AD1C">
      <w:pPr>
        <w:jc w:val="center"/>
        <w:rPr>
          <w:b/>
          <w:bCs/>
        </w:rPr>
      </w:pPr>
    </w:p>
    <w:p w14:paraId="7AE09CF3">
      <w:pPr>
        <w:pStyle w:val="6"/>
        <w:spacing w:line="360" w:lineRule="auto"/>
        <w:ind w:right="346"/>
        <w:rPr>
          <w:sz w:val="21"/>
          <w:szCs w:val="21"/>
          <w:lang w:eastAsia="zh-CN"/>
        </w:rPr>
      </w:pPr>
    </w:p>
    <w:p w14:paraId="27782FBB">
      <w:pPr>
        <w:pStyle w:val="6"/>
        <w:numPr>
          <w:ilvl w:val="0"/>
          <w:numId w:val="6"/>
        </w:numPr>
        <w:spacing w:line="360" w:lineRule="auto"/>
        <w:ind w:right="346" w:rightChars="165"/>
        <w:rPr>
          <w:lang w:eastAsia="zh-CN"/>
        </w:rPr>
      </w:pPr>
      <w:r>
        <w:rPr>
          <w:rFonts w:hint="eastAsia"/>
          <w:lang w:eastAsia="zh-CN"/>
        </w:rPr>
        <w:t>供应商应当按照空调设备维护保养的相关国家和行业规定对采购人指定的空调设备提供月度、年度的维护保养服务及紧急抢修服务，以及空调系统的水质处理服务。</w:t>
      </w:r>
    </w:p>
    <w:p w14:paraId="757C699A">
      <w:pPr>
        <w:pStyle w:val="6"/>
        <w:numPr>
          <w:ilvl w:val="0"/>
          <w:numId w:val="6"/>
        </w:numPr>
        <w:spacing w:line="360" w:lineRule="auto"/>
        <w:ind w:right="346" w:rightChars="165"/>
        <w:rPr>
          <w:lang w:eastAsia="zh-CN"/>
        </w:rPr>
      </w:pPr>
      <w:r>
        <w:rPr>
          <w:rFonts w:hint="eastAsia"/>
          <w:lang w:eastAsia="zh-CN"/>
        </w:rPr>
        <w:t>对空调设备系统建立维护保养记录档案，包括设备的维修、保养、故障的日志或记录。</w:t>
      </w:r>
    </w:p>
    <w:p w14:paraId="1B92D81E">
      <w:pPr>
        <w:pStyle w:val="6"/>
        <w:numPr>
          <w:ilvl w:val="0"/>
          <w:numId w:val="6"/>
        </w:numPr>
        <w:spacing w:line="360" w:lineRule="auto"/>
        <w:ind w:right="346" w:rightChars="165"/>
        <w:rPr>
          <w:lang w:eastAsia="zh-CN"/>
        </w:rPr>
      </w:pPr>
      <w:r>
        <w:rPr>
          <w:rFonts w:hint="eastAsia"/>
          <w:lang w:eastAsia="zh-CN"/>
        </w:rPr>
        <w:t>定期向采购人报告空调设备的运行情况、包括零部件使用情况、易损件的更换情况、中央空调循环冷却水的水质情况等。</w:t>
      </w:r>
    </w:p>
    <w:p w14:paraId="0E212A43"/>
    <w:p w14:paraId="1D699F27">
      <w:pPr>
        <w:pStyle w:val="27"/>
        <w:spacing w:before="120"/>
        <w:ind w:left="635" w:right="210"/>
        <w:rPr>
          <w:spacing w:val="-14"/>
          <w:sz w:val="24"/>
          <w:szCs w:val="24"/>
        </w:rPr>
      </w:pPr>
      <w:r>
        <w:rPr>
          <w:rFonts w:hint="eastAsia"/>
          <w:spacing w:val="-14"/>
          <w:sz w:val="24"/>
          <w:szCs w:val="24"/>
        </w:rPr>
        <w:t>维护保养服务内容：</w:t>
      </w:r>
    </w:p>
    <w:p w14:paraId="4966CE79">
      <w:pPr>
        <w:pStyle w:val="6"/>
        <w:numPr>
          <w:ilvl w:val="0"/>
          <w:numId w:val="7"/>
        </w:numPr>
        <w:spacing w:line="360" w:lineRule="auto"/>
        <w:ind w:right="346" w:rightChars="165"/>
        <w:rPr>
          <w:sz w:val="21"/>
          <w:szCs w:val="21"/>
          <w:lang w:eastAsia="zh-CN"/>
        </w:rPr>
      </w:pPr>
      <w:r>
        <w:rPr>
          <w:rFonts w:hint="eastAsia"/>
          <w:sz w:val="21"/>
          <w:szCs w:val="21"/>
          <w:lang w:eastAsia="zh-CN"/>
        </w:rPr>
        <w:t>空调系统的紧急检修和指导服务</w:t>
      </w:r>
    </w:p>
    <w:p w14:paraId="54C625BB">
      <w:pPr>
        <w:pStyle w:val="6"/>
        <w:numPr>
          <w:ilvl w:val="1"/>
          <w:numId w:val="7"/>
        </w:numPr>
        <w:spacing w:line="360" w:lineRule="auto"/>
        <w:ind w:right="346" w:rightChars="165"/>
        <w:rPr>
          <w:sz w:val="21"/>
          <w:szCs w:val="21"/>
          <w:lang w:eastAsia="zh-CN"/>
        </w:rPr>
      </w:pPr>
      <w:r>
        <w:rPr>
          <w:rFonts w:hint="eastAsia"/>
          <w:sz w:val="21"/>
          <w:szCs w:val="21"/>
          <w:lang w:eastAsia="zh-CN"/>
        </w:rPr>
        <w:t>在收到采购人紧急维修通知后，应在4小时内安排专业人员到达项目现场，提供空调系统设备的故障维修服务。</w:t>
      </w:r>
    </w:p>
    <w:p w14:paraId="240F2EC2">
      <w:pPr>
        <w:pStyle w:val="6"/>
        <w:numPr>
          <w:ilvl w:val="1"/>
          <w:numId w:val="7"/>
        </w:numPr>
        <w:spacing w:line="360" w:lineRule="auto"/>
        <w:ind w:right="346" w:rightChars="165"/>
        <w:rPr>
          <w:sz w:val="21"/>
          <w:szCs w:val="21"/>
          <w:lang w:eastAsia="zh-CN"/>
        </w:rPr>
      </w:pPr>
      <w:r>
        <w:rPr>
          <w:rFonts w:hint="eastAsia"/>
          <w:sz w:val="21"/>
          <w:szCs w:val="21"/>
          <w:lang w:eastAsia="zh-CN"/>
        </w:rPr>
        <w:t>按客户的实际需求，提供空调设备的维护保养服务和指导培训。</w:t>
      </w:r>
    </w:p>
    <w:p w14:paraId="17375D17">
      <w:pPr>
        <w:pStyle w:val="6"/>
        <w:spacing w:line="360" w:lineRule="auto"/>
        <w:ind w:right="346"/>
        <w:rPr>
          <w:sz w:val="21"/>
          <w:szCs w:val="21"/>
          <w:lang w:eastAsia="zh-CN"/>
        </w:rPr>
      </w:pPr>
    </w:p>
    <w:p w14:paraId="358D4C89">
      <w:pPr>
        <w:pStyle w:val="6"/>
        <w:numPr>
          <w:ilvl w:val="0"/>
          <w:numId w:val="7"/>
        </w:numPr>
        <w:spacing w:line="360" w:lineRule="auto"/>
        <w:ind w:right="346" w:rightChars="165"/>
        <w:rPr>
          <w:sz w:val="21"/>
          <w:szCs w:val="21"/>
          <w:lang w:eastAsia="zh-CN"/>
        </w:rPr>
      </w:pPr>
      <w:r>
        <w:rPr>
          <w:rFonts w:hint="eastAsia"/>
          <w:sz w:val="21"/>
          <w:szCs w:val="21"/>
          <w:lang w:eastAsia="zh-CN"/>
        </w:rPr>
        <w:t>壁挂式及柜式空调的维护保养服务</w:t>
      </w:r>
    </w:p>
    <w:p w14:paraId="6FE7B6B7">
      <w:pPr>
        <w:pStyle w:val="6"/>
        <w:numPr>
          <w:ilvl w:val="1"/>
          <w:numId w:val="7"/>
        </w:numPr>
        <w:spacing w:line="360" w:lineRule="auto"/>
        <w:ind w:right="346" w:rightChars="165"/>
        <w:rPr>
          <w:sz w:val="21"/>
          <w:szCs w:val="21"/>
          <w:lang w:eastAsia="zh-CN"/>
        </w:rPr>
      </w:pPr>
      <w:r>
        <w:rPr>
          <w:rFonts w:hint="eastAsia"/>
          <w:sz w:val="21"/>
          <w:szCs w:val="21"/>
          <w:lang w:eastAsia="zh-CN"/>
        </w:rPr>
        <w:t>提供每年一次对壁挂式空调进行排气服务、检查壁挂式空调的排气阀是否完好。</w:t>
      </w:r>
    </w:p>
    <w:p w14:paraId="1B453F18">
      <w:pPr>
        <w:pStyle w:val="6"/>
        <w:numPr>
          <w:ilvl w:val="1"/>
          <w:numId w:val="7"/>
        </w:numPr>
        <w:spacing w:line="360" w:lineRule="auto"/>
        <w:ind w:right="346" w:rightChars="165"/>
        <w:rPr>
          <w:sz w:val="21"/>
          <w:szCs w:val="21"/>
          <w:lang w:eastAsia="zh-CN"/>
        </w:rPr>
      </w:pPr>
      <w:r>
        <w:rPr>
          <w:rFonts w:hint="eastAsia"/>
          <w:sz w:val="21"/>
          <w:szCs w:val="21"/>
          <w:lang w:eastAsia="zh-CN"/>
        </w:rPr>
        <w:t>提供每年一次对壁挂式空调系统管路进行清理，排出铁锈尘土等杂物、向系统添加药物，防止铜管产生铁锈。</w:t>
      </w:r>
    </w:p>
    <w:p w14:paraId="5B953C88">
      <w:pPr>
        <w:pStyle w:val="6"/>
        <w:numPr>
          <w:ilvl w:val="1"/>
          <w:numId w:val="7"/>
        </w:numPr>
        <w:spacing w:line="360" w:lineRule="auto"/>
        <w:ind w:right="346" w:rightChars="165"/>
        <w:rPr>
          <w:sz w:val="21"/>
          <w:szCs w:val="21"/>
          <w:lang w:eastAsia="zh-CN"/>
        </w:rPr>
      </w:pPr>
      <w:r>
        <w:rPr>
          <w:rFonts w:hint="eastAsia"/>
          <w:sz w:val="21"/>
          <w:szCs w:val="21"/>
          <w:lang w:eastAsia="zh-CN"/>
        </w:rPr>
        <w:t>提供每年一次使用中性肥皂水擦拭保护外机服务，减少潮湿空气对空调外机侵蚀。</w:t>
      </w:r>
    </w:p>
    <w:p w14:paraId="56A3F9B4">
      <w:pPr>
        <w:pStyle w:val="6"/>
        <w:numPr>
          <w:ilvl w:val="1"/>
          <w:numId w:val="7"/>
        </w:numPr>
        <w:spacing w:line="360" w:lineRule="auto"/>
        <w:ind w:right="346" w:rightChars="165"/>
        <w:rPr>
          <w:sz w:val="21"/>
          <w:szCs w:val="21"/>
          <w:lang w:eastAsia="zh-CN"/>
        </w:rPr>
      </w:pPr>
      <w:r>
        <w:rPr>
          <w:rFonts w:hint="eastAsia"/>
          <w:sz w:val="21"/>
          <w:szCs w:val="21"/>
          <w:lang w:eastAsia="zh-CN"/>
        </w:rPr>
        <w:t>提供每年一次的壁挂式空调的内机和外机清洗服务</w:t>
      </w:r>
    </w:p>
    <w:p w14:paraId="42E9899E">
      <w:pPr>
        <w:pStyle w:val="6"/>
        <w:numPr>
          <w:ilvl w:val="2"/>
          <w:numId w:val="7"/>
        </w:numPr>
        <w:spacing w:line="360" w:lineRule="auto"/>
        <w:ind w:right="346" w:rightChars="165"/>
        <w:rPr>
          <w:sz w:val="21"/>
          <w:szCs w:val="21"/>
          <w:lang w:eastAsia="zh-CN"/>
        </w:rPr>
      </w:pPr>
      <w:r>
        <w:rPr>
          <w:rFonts w:hint="eastAsia"/>
          <w:sz w:val="21"/>
          <w:szCs w:val="21"/>
          <w:lang w:eastAsia="zh-CN"/>
        </w:rPr>
        <w:t>对空调内机的前盖、角落、通风孔和导风板等进行擦拭和吸尘清理。</w:t>
      </w:r>
    </w:p>
    <w:p w14:paraId="066D4A85">
      <w:pPr>
        <w:pStyle w:val="6"/>
        <w:numPr>
          <w:ilvl w:val="2"/>
          <w:numId w:val="7"/>
        </w:numPr>
        <w:spacing w:line="360" w:lineRule="auto"/>
        <w:ind w:right="346" w:rightChars="165"/>
        <w:rPr>
          <w:sz w:val="21"/>
          <w:szCs w:val="21"/>
          <w:lang w:eastAsia="zh-CN"/>
        </w:rPr>
      </w:pPr>
      <w:r>
        <w:rPr>
          <w:rFonts w:hint="eastAsia"/>
          <w:sz w:val="21"/>
          <w:szCs w:val="21"/>
          <w:lang w:eastAsia="zh-CN"/>
        </w:rPr>
        <w:t>对空调滤网进行清洁，不能把过滤网折坏。</w:t>
      </w:r>
    </w:p>
    <w:p w14:paraId="62AD7ED7">
      <w:pPr>
        <w:pStyle w:val="6"/>
        <w:numPr>
          <w:ilvl w:val="2"/>
          <w:numId w:val="7"/>
        </w:numPr>
        <w:spacing w:line="360" w:lineRule="auto"/>
        <w:ind w:right="346" w:rightChars="165"/>
        <w:rPr>
          <w:sz w:val="21"/>
          <w:szCs w:val="21"/>
          <w:lang w:eastAsia="zh-CN"/>
        </w:rPr>
      </w:pPr>
      <w:r>
        <w:rPr>
          <w:rFonts w:hint="eastAsia"/>
          <w:sz w:val="21"/>
          <w:szCs w:val="21"/>
          <w:lang w:eastAsia="zh-CN"/>
        </w:rPr>
        <w:t>使用专业的洗涤剂对空调散热片进行清洗。</w:t>
      </w:r>
    </w:p>
    <w:p w14:paraId="696EFA11">
      <w:pPr>
        <w:pStyle w:val="6"/>
        <w:numPr>
          <w:ilvl w:val="2"/>
          <w:numId w:val="7"/>
        </w:numPr>
        <w:spacing w:line="360" w:lineRule="auto"/>
        <w:ind w:right="346" w:rightChars="165"/>
        <w:rPr>
          <w:sz w:val="21"/>
          <w:szCs w:val="21"/>
          <w:lang w:eastAsia="zh-CN"/>
        </w:rPr>
      </w:pPr>
      <w:r>
        <w:rPr>
          <w:rFonts w:hint="eastAsia"/>
          <w:sz w:val="21"/>
          <w:szCs w:val="21"/>
          <w:lang w:eastAsia="zh-CN"/>
        </w:rPr>
        <w:t>使用专业的药水、清洁剂对空调主机进行清洗、上机油等工序。</w:t>
      </w:r>
    </w:p>
    <w:p w14:paraId="4809F76E">
      <w:pPr>
        <w:pStyle w:val="19"/>
        <w:numPr>
          <w:ilvl w:val="1"/>
          <w:numId w:val="7"/>
        </w:numPr>
        <w:ind w:firstLineChars="0"/>
        <w:rPr>
          <w:rFonts w:ascii="宋体" w:hAnsi="宋体" w:cs="宋体"/>
          <w:kern w:val="0"/>
          <w:szCs w:val="21"/>
        </w:rPr>
      </w:pPr>
      <w:r>
        <w:rPr>
          <w:rFonts w:hint="eastAsia"/>
          <w:szCs w:val="21"/>
        </w:rPr>
        <w:t>提供每年一次的</w:t>
      </w:r>
      <w:r>
        <w:rPr>
          <w:rFonts w:hint="eastAsia" w:ascii="宋体" w:hAnsi="宋体" w:cs="宋体"/>
          <w:kern w:val="0"/>
          <w:szCs w:val="21"/>
        </w:rPr>
        <w:t>柜式空调的内机和外机清洗服务</w:t>
      </w:r>
    </w:p>
    <w:p w14:paraId="4DEF2218">
      <w:pPr>
        <w:pStyle w:val="6"/>
        <w:numPr>
          <w:ilvl w:val="2"/>
          <w:numId w:val="7"/>
        </w:numPr>
        <w:spacing w:line="360" w:lineRule="auto"/>
        <w:ind w:right="346" w:rightChars="165"/>
        <w:rPr>
          <w:sz w:val="21"/>
          <w:szCs w:val="21"/>
          <w:lang w:eastAsia="zh-CN"/>
        </w:rPr>
      </w:pPr>
      <w:r>
        <w:rPr>
          <w:rFonts w:hint="eastAsia"/>
          <w:sz w:val="21"/>
          <w:szCs w:val="21"/>
          <w:lang w:eastAsia="zh-CN"/>
        </w:rPr>
        <w:t>拆除柜式空调下半部分的外壳面板，擦拭、清理前面板内面的灰尘和堆积物，清洗进风过滤网。</w:t>
      </w:r>
    </w:p>
    <w:p w14:paraId="234B29B8">
      <w:pPr>
        <w:pStyle w:val="6"/>
        <w:numPr>
          <w:ilvl w:val="2"/>
          <w:numId w:val="7"/>
        </w:numPr>
        <w:spacing w:line="360" w:lineRule="auto"/>
        <w:ind w:right="346" w:rightChars="165"/>
        <w:rPr>
          <w:sz w:val="21"/>
          <w:szCs w:val="21"/>
          <w:lang w:eastAsia="zh-CN"/>
        </w:rPr>
      </w:pPr>
      <w:r>
        <w:rPr>
          <w:rFonts w:hint="eastAsia"/>
          <w:sz w:val="21"/>
          <w:szCs w:val="21"/>
          <w:lang w:eastAsia="zh-CN"/>
        </w:rPr>
        <w:t>拆下柜机上半部出风口前面板，擦拭、清理前面板内面的灰尘和堆积物用，使用高压机清洗翅片。</w:t>
      </w:r>
    </w:p>
    <w:p w14:paraId="0082130F">
      <w:pPr>
        <w:pStyle w:val="6"/>
        <w:numPr>
          <w:ilvl w:val="2"/>
          <w:numId w:val="7"/>
        </w:numPr>
        <w:spacing w:line="360" w:lineRule="auto"/>
        <w:ind w:right="346" w:rightChars="165"/>
        <w:rPr>
          <w:sz w:val="21"/>
          <w:szCs w:val="21"/>
          <w:lang w:eastAsia="zh-CN"/>
        </w:rPr>
      </w:pPr>
      <w:r>
        <w:rPr>
          <w:rFonts w:hint="eastAsia"/>
          <w:sz w:val="21"/>
          <w:szCs w:val="21"/>
          <w:lang w:eastAsia="zh-CN"/>
        </w:rPr>
        <w:t>拆下风轮防护板，拧下风轮与电机轴的固定螺丝，取下风轮单独清洗干净，并清理风轮防护板。</w:t>
      </w:r>
    </w:p>
    <w:p w14:paraId="7B20D567">
      <w:pPr>
        <w:pStyle w:val="6"/>
        <w:numPr>
          <w:ilvl w:val="2"/>
          <w:numId w:val="7"/>
        </w:numPr>
        <w:spacing w:line="360" w:lineRule="auto"/>
        <w:ind w:right="346" w:rightChars="165"/>
        <w:rPr>
          <w:sz w:val="21"/>
          <w:szCs w:val="21"/>
          <w:lang w:eastAsia="zh-CN"/>
        </w:rPr>
      </w:pPr>
      <w:r>
        <w:rPr>
          <w:rFonts w:hint="eastAsia"/>
          <w:sz w:val="21"/>
          <w:szCs w:val="21"/>
          <w:lang w:eastAsia="zh-CN"/>
        </w:rPr>
        <w:t>清洗接水盘、确保排水管没有污垢和杂物堵塞，流水通畅。</w:t>
      </w:r>
    </w:p>
    <w:p w14:paraId="39282186">
      <w:pPr>
        <w:pStyle w:val="6"/>
        <w:spacing w:line="360" w:lineRule="auto"/>
        <w:ind w:left="840" w:right="346" w:rightChars="165"/>
        <w:rPr>
          <w:sz w:val="21"/>
          <w:szCs w:val="21"/>
          <w:lang w:eastAsia="zh-CN"/>
        </w:rPr>
      </w:pPr>
    </w:p>
    <w:p w14:paraId="5D7429A5">
      <w:pPr>
        <w:pStyle w:val="6"/>
        <w:numPr>
          <w:ilvl w:val="0"/>
          <w:numId w:val="7"/>
        </w:numPr>
        <w:spacing w:line="360" w:lineRule="auto"/>
        <w:ind w:right="346" w:rightChars="165"/>
        <w:rPr>
          <w:sz w:val="21"/>
          <w:szCs w:val="21"/>
          <w:lang w:eastAsia="zh-CN"/>
        </w:rPr>
      </w:pPr>
      <w:r>
        <w:rPr>
          <w:rFonts w:hint="eastAsia"/>
          <w:sz w:val="21"/>
          <w:szCs w:val="21"/>
          <w:lang w:eastAsia="zh-CN"/>
        </w:rPr>
        <w:t>中央空调系统的月度检查服务</w:t>
      </w:r>
    </w:p>
    <w:p w14:paraId="37A339D7">
      <w:pPr>
        <w:pStyle w:val="6"/>
        <w:numPr>
          <w:ilvl w:val="1"/>
          <w:numId w:val="7"/>
        </w:numPr>
        <w:spacing w:line="360" w:lineRule="auto"/>
        <w:ind w:right="346" w:rightChars="165"/>
        <w:rPr>
          <w:sz w:val="21"/>
          <w:szCs w:val="21"/>
          <w:lang w:eastAsia="zh-CN"/>
        </w:rPr>
      </w:pPr>
      <w:r>
        <w:rPr>
          <w:rFonts w:hint="eastAsia"/>
          <w:sz w:val="21"/>
          <w:szCs w:val="21"/>
          <w:lang w:eastAsia="zh-CN"/>
        </w:rPr>
        <w:t>检查冷水机组运转状况、运行状态参数(如温度、压力)和安全保护装置°</w:t>
      </w:r>
    </w:p>
    <w:p w14:paraId="3292A7CA">
      <w:pPr>
        <w:pStyle w:val="6"/>
        <w:numPr>
          <w:ilvl w:val="1"/>
          <w:numId w:val="7"/>
        </w:numPr>
        <w:spacing w:line="360" w:lineRule="auto"/>
        <w:ind w:right="346" w:rightChars="165"/>
        <w:rPr>
          <w:sz w:val="21"/>
          <w:szCs w:val="21"/>
          <w:lang w:eastAsia="zh-CN"/>
        </w:rPr>
      </w:pPr>
      <w:r>
        <w:rPr>
          <w:rFonts w:hint="eastAsia"/>
          <w:sz w:val="21"/>
          <w:szCs w:val="21"/>
          <w:lang w:eastAsia="zh-CN"/>
        </w:rPr>
        <w:t>检查压缩机的油压、油量及润滑系统的工作情况。</w:t>
      </w:r>
    </w:p>
    <w:p w14:paraId="3065B785">
      <w:pPr>
        <w:pStyle w:val="6"/>
        <w:numPr>
          <w:ilvl w:val="1"/>
          <w:numId w:val="7"/>
        </w:numPr>
        <w:spacing w:line="360" w:lineRule="auto"/>
        <w:ind w:right="346" w:rightChars="165"/>
        <w:rPr>
          <w:sz w:val="21"/>
          <w:szCs w:val="21"/>
          <w:lang w:eastAsia="zh-CN"/>
        </w:rPr>
      </w:pPr>
      <w:r>
        <w:rPr>
          <w:rFonts w:hint="eastAsia"/>
          <w:sz w:val="21"/>
          <w:szCs w:val="21"/>
          <w:lang w:eastAsia="zh-CN"/>
        </w:rPr>
        <w:t>检查制冷系统冷媒的循环情况。</w:t>
      </w:r>
    </w:p>
    <w:p w14:paraId="268280A2">
      <w:pPr>
        <w:pStyle w:val="6"/>
        <w:numPr>
          <w:ilvl w:val="1"/>
          <w:numId w:val="7"/>
        </w:numPr>
        <w:spacing w:line="360" w:lineRule="auto"/>
        <w:ind w:right="346" w:rightChars="165"/>
        <w:rPr>
          <w:sz w:val="21"/>
          <w:szCs w:val="21"/>
          <w:lang w:eastAsia="zh-CN"/>
        </w:rPr>
      </w:pPr>
      <w:r>
        <w:rPr>
          <w:rFonts w:hint="eastAsia"/>
          <w:sz w:val="21"/>
          <w:szCs w:val="21"/>
          <w:lang w:eastAsia="zh-CN"/>
        </w:rPr>
        <w:t>检查冷凝器及蒸发器运行中的冷媒温度、压力和水温、水压等参数。</w:t>
      </w:r>
    </w:p>
    <w:p w14:paraId="08BE90E5">
      <w:pPr>
        <w:pStyle w:val="6"/>
        <w:numPr>
          <w:ilvl w:val="1"/>
          <w:numId w:val="7"/>
        </w:numPr>
        <w:spacing w:line="360" w:lineRule="auto"/>
        <w:ind w:right="346" w:rightChars="165"/>
        <w:rPr>
          <w:sz w:val="21"/>
          <w:szCs w:val="21"/>
          <w:lang w:eastAsia="zh-CN"/>
        </w:rPr>
      </w:pPr>
      <w:r>
        <w:rPr>
          <w:rFonts w:hint="eastAsia"/>
          <w:sz w:val="21"/>
          <w:szCs w:val="21"/>
          <w:lang w:eastAsia="zh-CN"/>
        </w:rPr>
        <w:t>检查压缩机是否存在异常声响、震动及高温，并排除故障。</w:t>
      </w:r>
    </w:p>
    <w:p w14:paraId="527A4ED4">
      <w:pPr>
        <w:pStyle w:val="6"/>
        <w:numPr>
          <w:ilvl w:val="1"/>
          <w:numId w:val="7"/>
        </w:numPr>
        <w:spacing w:line="360" w:lineRule="auto"/>
        <w:ind w:right="346" w:rightChars="165"/>
        <w:rPr>
          <w:sz w:val="21"/>
          <w:szCs w:val="21"/>
          <w:lang w:eastAsia="zh-CN"/>
        </w:rPr>
      </w:pPr>
      <w:r>
        <w:rPr>
          <w:rFonts w:hint="eastAsia"/>
          <w:sz w:val="21"/>
          <w:szCs w:val="21"/>
          <w:lang w:eastAsia="zh-CN"/>
        </w:rPr>
        <w:t>检查电气控制屏、启动屏的电器元件及保护开关是否能够正常运行。</w:t>
      </w:r>
    </w:p>
    <w:p w14:paraId="5982D893">
      <w:pPr>
        <w:pStyle w:val="6"/>
        <w:numPr>
          <w:ilvl w:val="1"/>
          <w:numId w:val="7"/>
        </w:numPr>
        <w:spacing w:line="360" w:lineRule="auto"/>
        <w:ind w:right="346" w:rightChars="165"/>
        <w:rPr>
          <w:sz w:val="21"/>
          <w:szCs w:val="21"/>
          <w:lang w:eastAsia="zh-CN"/>
        </w:rPr>
      </w:pPr>
      <w:r>
        <w:rPr>
          <w:rFonts w:hint="eastAsia"/>
          <w:sz w:val="21"/>
          <w:szCs w:val="21"/>
          <w:lang w:eastAsia="zh-CN"/>
        </w:rPr>
        <w:t>检查水泵电机是否正常运转和设备耐久度，是否需要更换，优化水泵的交替使用，增加水泵使用的设备耐久度。</w:t>
      </w:r>
    </w:p>
    <w:p w14:paraId="55F61D5A">
      <w:pPr>
        <w:pStyle w:val="6"/>
        <w:numPr>
          <w:ilvl w:val="1"/>
          <w:numId w:val="7"/>
        </w:numPr>
        <w:spacing w:line="360" w:lineRule="auto"/>
        <w:ind w:right="346" w:rightChars="165"/>
        <w:rPr>
          <w:sz w:val="21"/>
          <w:szCs w:val="21"/>
          <w:lang w:eastAsia="zh-CN"/>
        </w:rPr>
      </w:pPr>
      <w:r>
        <w:rPr>
          <w:rFonts w:hint="eastAsia"/>
          <w:sz w:val="21"/>
          <w:szCs w:val="21"/>
          <w:lang w:eastAsia="zh-CN"/>
        </w:rPr>
        <w:t>电柜的绝缘检查。</w:t>
      </w:r>
    </w:p>
    <w:p w14:paraId="24E75276">
      <w:pPr>
        <w:pStyle w:val="6"/>
        <w:numPr>
          <w:ilvl w:val="1"/>
          <w:numId w:val="7"/>
        </w:numPr>
        <w:spacing w:line="360" w:lineRule="auto"/>
        <w:ind w:right="346" w:rightChars="165"/>
        <w:rPr>
          <w:sz w:val="21"/>
          <w:szCs w:val="21"/>
          <w:lang w:eastAsia="zh-CN"/>
        </w:rPr>
      </w:pPr>
      <w:r>
        <w:rPr>
          <w:rFonts w:hint="eastAsia"/>
          <w:sz w:val="21"/>
          <w:szCs w:val="21"/>
          <w:lang w:eastAsia="zh-CN"/>
        </w:rPr>
        <w:t>冷却塔的电机、洒水系统检查。</w:t>
      </w:r>
    </w:p>
    <w:p w14:paraId="771FC0B6">
      <w:pPr>
        <w:pStyle w:val="6"/>
        <w:numPr>
          <w:ilvl w:val="1"/>
          <w:numId w:val="7"/>
        </w:numPr>
        <w:spacing w:line="360" w:lineRule="auto"/>
        <w:ind w:right="346" w:rightChars="165"/>
        <w:rPr>
          <w:sz w:val="21"/>
          <w:szCs w:val="21"/>
          <w:lang w:eastAsia="zh-CN"/>
        </w:rPr>
      </w:pPr>
      <w:r>
        <w:rPr>
          <w:rFonts w:hint="eastAsia"/>
          <w:sz w:val="21"/>
          <w:szCs w:val="21"/>
          <w:lang w:eastAsia="zh-CN"/>
        </w:rPr>
        <w:t>每季度清洗冷凝器过滤网一次。</w:t>
      </w:r>
    </w:p>
    <w:p w14:paraId="75D84F97">
      <w:pPr>
        <w:pStyle w:val="6"/>
        <w:numPr>
          <w:ilvl w:val="1"/>
          <w:numId w:val="7"/>
        </w:numPr>
        <w:spacing w:line="360" w:lineRule="auto"/>
        <w:ind w:right="346" w:rightChars="165"/>
        <w:rPr>
          <w:sz w:val="21"/>
          <w:szCs w:val="21"/>
          <w:lang w:eastAsia="zh-CN"/>
        </w:rPr>
      </w:pPr>
      <w:r>
        <w:rPr>
          <w:rFonts w:hint="eastAsia"/>
          <w:sz w:val="21"/>
          <w:szCs w:val="21"/>
          <w:lang w:eastAsia="zh-CN"/>
        </w:rPr>
        <w:t>呈交相关的空调维护保养工作报告。</w:t>
      </w:r>
    </w:p>
    <w:p w14:paraId="35AB76CC">
      <w:pPr>
        <w:pStyle w:val="6"/>
        <w:spacing w:line="360" w:lineRule="auto"/>
        <w:ind w:right="346"/>
        <w:rPr>
          <w:sz w:val="21"/>
          <w:szCs w:val="21"/>
          <w:lang w:eastAsia="zh-CN"/>
        </w:rPr>
      </w:pPr>
    </w:p>
    <w:p w14:paraId="77C34642">
      <w:pPr>
        <w:pStyle w:val="19"/>
        <w:numPr>
          <w:ilvl w:val="0"/>
          <w:numId w:val="7"/>
        </w:numPr>
        <w:ind w:firstLineChars="0"/>
        <w:rPr>
          <w:rFonts w:ascii="宋体" w:hAnsi="宋体" w:cs="宋体"/>
          <w:kern w:val="0"/>
          <w:szCs w:val="21"/>
        </w:rPr>
      </w:pPr>
      <w:r>
        <w:rPr>
          <w:rFonts w:hint="eastAsia" w:ascii="宋体" w:hAnsi="宋体" w:cs="宋体"/>
          <w:kern w:val="0"/>
          <w:szCs w:val="21"/>
        </w:rPr>
        <w:t>中央空调系统的年度检查服务</w:t>
      </w:r>
    </w:p>
    <w:p w14:paraId="1A579C63">
      <w:pPr>
        <w:pStyle w:val="6"/>
        <w:numPr>
          <w:ilvl w:val="1"/>
          <w:numId w:val="7"/>
        </w:numPr>
        <w:spacing w:line="360" w:lineRule="auto"/>
        <w:ind w:right="346" w:rightChars="165"/>
        <w:rPr>
          <w:sz w:val="21"/>
          <w:szCs w:val="21"/>
          <w:lang w:eastAsia="zh-CN"/>
        </w:rPr>
      </w:pPr>
      <w:r>
        <w:rPr>
          <w:rFonts w:hint="eastAsia"/>
          <w:sz w:val="21"/>
          <w:szCs w:val="21"/>
          <w:lang w:eastAsia="zh-CN"/>
        </w:rPr>
        <w:t>检查电路板、压缩机、冷疑器、蒸发器、安全阀、压力保护器、防冻保护器、交流接触器、膨胀阀及制冷系统、水泵、电柜、冷却塔及阀门是否损坏而需要更换。</w:t>
      </w:r>
    </w:p>
    <w:p w14:paraId="3B0D7510">
      <w:pPr>
        <w:pStyle w:val="6"/>
        <w:spacing w:line="360" w:lineRule="auto"/>
        <w:ind w:right="346"/>
        <w:rPr>
          <w:sz w:val="21"/>
          <w:szCs w:val="21"/>
          <w:lang w:eastAsia="zh-CN"/>
        </w:rPr>
      </w:pPr>
    </w:p>
    <w:p w14:paraId="7ABBB1B5">
      <w:pPr>
        <w:pStyle w:val="6"/>
        <w:numPr>
          <w:ilvl w:val="0"/>
          <w:numId w:val="7"/>
        </w:numPr>
        <w:spacing w:line="360" w:lineRule="auto"/>
        <w:ind w:right="346" w:rightChars="165"/>
        <w:rPr>
          <w:sz w:val="21"/>
          <w:szCs w:val="21"/>
          <w:lang w:eastAsia="zh-CN"/>
        </w:rPr>
      </w:pPr>
      <w:r>
        <w:rPr>
          <w:rFonts w:hint="eastAsia"/>
          <w:sz w:val="21"/>
          <w:szCs w:val="21"/>
          <w:lang w:eastAsia="zh-CN"/>
        </w:rPr>
        <w:t>中央空调冷却循环水的处理服务</w:t>
      </w:r>
    </w:p>
    <w:p w14:paraId="63BDB77A">
      <w:pPr>
        <w:pStyle w:val="6"/>
        <w:numPr>
          <w:ilvl w:val="1"/>
          <w:numId w:val="7"/>
        </w:numPr>
        <w:spacing w:line="360" w:lineRule="auto"/>
        <w:ind w:right="346" w:rightChars="165"/>
        <w:rPr>
          <w:sz w:val="21"/>
          <w:szCs w:val="21"/>
          <w:lang w:eastAsia="zh-CN"/>
        </w:rPr>
      </w:pPr>
      <w:r>
        <w:rPr>
          <w:rFonts w:hint="eastAsia"/>
          <w:sz w:val="21"/>
          <w:szCs w:val="21"/>
          <w:lang w:eastAsia="zh-CN"/>
        </w:rPr>
        <w:t>空调系统的冷却循环水，因空调的长期运行易受到污染，在冷却塔中受阳光照射容易滋生藻类和微生物，发生设备及管道腐蚀、结垢和菌藻、青苔等一系列问题，造成水电浪费和设备寿命缩短，甚至无法保证安全运行，供应商需要采用化学清洗及相关方法解决以上问题。</w:t>
      </w:r>
    </w:p>
    <w:p w14:paraId="2656D94F">
      <w:pPr>
        <w:pStyle w:val="6"/>
        <w:numPr>
          <w:ilvl w:val="1"/>
          <w:numId w:val="7"/>
        </w:numPr>
        <w:spacing w:line="360" w:lineRule="auto"/>
        <w:ind w:right="346" w:rightChars="165"/>
        <w:rPr>
          <w:sz w:val="21"/>
          <w:szCs w:val="21"/>
          <w:lang w:eastAsia="zh-CN"/>
        </w:rPr>
      </w:pPr>
      <w:r>
        <w:rPr>
          <w:rFonts w:hint="eastAsia"/>
          <w:sz w:val="21"/>
          <w:szCs w:val="21"/>
          <w:lang w:eastAsia="zh-CN"/>
        </w:rPr>
        <w:t>空调系统的水质处理工程，主要内容有:中央空调冷却水系统的清洗、日常保养和水样分析。</w:t>
      </w:r>
    </w:p>
    <w:p w14:paraId="7C287930">
      <w:pPr>
        <w:pStyle w:val="6"/>
        <w:numPr>
          <w:ilvl w:val="1"/>
          <w:numId w:val="7"/>
        </w:numPr>
        <w:spacing w:line="360" w:lineRule="auto"/>
        <w:ind w:right="346" w:rightChars="165"/>
        <w:rPr>
          <w:sz w:val="21"/>
          <w:szCs w:val="21"/>
          <w:lang w:eastAsia="zh-CN"/>
        </w:rPr>
      </w:pPr>
      <w:r>
        <w:rPr>
          <w:rFonts w:hint="eastAsia"/>
          <w:sz w:val="21"/>
          <w:szCs w:val="21"/>
          <w:lang w:eastAsia="zh-CN"/>
        </w:rPr>
        <w:t>本工程所需之化学药剂包括:清洗剂，缓蚀剂，预膜剂，缓蚀阻垢剂，杀菌剂等由供应商提供。</w:t>
      </w:r>
    </w:p>
    <w:p w14:paraId="05B61749">
      <w:pPr>
        <w:pStyle w:val="6"/>
        <w:numPr>
          <w:ilvl w:val="1"/>
          <w:numId w:val="7"/>
        </w:numPr>
        <w:spacing w:line="360" w:lineRule="auto"/>
        <w:ind w:right="346" w:rightChars="165"/>
        <w:rPr>
          <w:sz w:val="21"/>
          <w:szCs w:val="21"/>
          <w:lang w:eastAsia="zh-CN"/>
        </w:rPr>
      </w:pPr>
      <w:r>
        <w:rPr>
          <w:rFonts w:hint="eastAsia"/>
          <w:sz w:val="21"/>
          <w:szCs w:val="21"/>
          <w:lang w:eastAsia="zh-CN"/>
        </w:rPr>
        <w:t>首先采用化学清洗的方法，把面锈、垢、油污等从水路系统中清洗出来，然后进行预膜工序，使水路系统金属材料覆盖一层保护膜，起防止腐蚀的作用。</w:t>
      </w:r>
    </w:p>
    <w:p w14:paraId="1C32D2F1">
      <w:pPr>
        <w:pStyle w:val="6"/>
        <w:numPr>
          <w:ilvl w:val="1"/>
          <w:numId w:val="7"/>
        </w:numPr>
        <w:spacing w:line="360" w:lineRule="auto"/>
        <w:ind w:right="346" w:rightChars="165"/>
        <w:rPr>
          <w:sz w:val="21"/>
          <w:szCs w:val="21"/>
          <w:lang w:eastAsia="zh-CN"/>
        </w:rPr>
      </w:pPr>
      <w:r>
        <w:rPr>
          <w:rFonts w:hint="eastAsia"/>
          <w:sz w:val="21"/>
          <w:szCs w:val="21"/>
          <w:lang w:eastAsia="zh-CN"/>
        </w:rPr>
        <w:t>在空调开机使用期间，保养服务的内容包括:</w:t>
      </w:r>
    </w:p>
    <w:p w14:paraId="673CA303">
      <w:pPr>
        <w:pStyle w:val="6"/>
        <w:numPr>
          <w:ilvl w:val="2"/>
          <w:numId w:val="7"/>
        </w:numPr>
        <w:spacing w:line="360" w:lineRule="auto"/>
        <w:ind w:right="346" w:rightChars="165"/>
        <w:rPr>
          <w:sz w:val="21"/>
          <w:szCs w:val="21"/>
          <w:lang w:eastAsia="zh-CN"/>
        </w:rPr>
      </w:pPr>
      <w:r>
        <w:rPr>
          <w:rFonts w:hint="eastAsia"/>
          <w:sz w:val="21"/>
          <w:szCs w:val="21"/>
          <w:lang w:eastAsia="zh-CN"/>
        </w:rPr>
        <w:t>提供每年不少于</w:t>
      </w:r>
      <w:r>
        <w:rPr>
          <w:sz w:val="21"/>
          <w:szCs w:val="21"/>
          <w:lang w:eastAsia="zh-CN"/>
        </w:rPr>
        <w:t>3</w:t>
      </w:r>
      <w:r>
        <w:rPr>
          <w:rFonts w:hint="eastAsia"/>
          <w:sz w:val="21"/>
          <w:szCs w:val="21"/>
          <w:lang w:eastAsia="zh-CN"/>
        </w:rPr>
        <w:t>次的水质处理服务，包括投加水处理药剂、调节水质，取水样分析，送水样报告等工作。其中所投放的粉剂药剂，必须先行充分溶解转换成药液后再行投放。每次工作完毕应由采购人的技术人员签名确认。</w:t>
      </w:r>
    </w:p>
    <w:p w14:paraId="1975E9D1">
      <w:pPr>
        <w:pStyle w:val="6"/>
        <w:numPr>
          <w:ilvl w:val="2"/>
          <w:numId w:val="7"/>
        </w:numPr>
        <w:spacing w:line="360" w:lineRule="auto"/>
        <w:ind w:right="346" w:rightChars="165"/>
        <w:rPr>
          <w:sz w:val="21"/>
          <w:szCs w:val="21"/>
          <w:lang w:eastAsia="zh-CN"/>
        </w:rPr>
      </w:pPr>
      <w:r>
        <w:rPr>
          <w:rFonts w:hint="eastAsia"/>
          <w:sz w:val="21"/>
          <w:szCs w:val="21"/>
          <w:lang w:eastAsia="zh-CN"/>
        </w:rPr>
        <w:t>提供每年不少于3次的冷却水水质分析并向采购人提交水质报告单一份。</w:t>
      </w:r>
    </w:p>
    <w:p w14:paraId="2C237876">
      <w:pPr>
        <w:pStyle w:val="6"/>
        <w:numPr>
          <w:ilvl w:val="2"/>
          <w:numId w:val="7"/>
        </w:numPr>
        <w:spacing w:line="360" w:lineRule="auto"/>
        <w:ind w:right="346" w:rightChars="165"/>
        <w:rPr>
          <w:sz w:val="21"/>
          <w:szCs w:val="21"/>
          <w:lang w:eastAsia="zh-CN"/>
        </w:rPr>
      </w:pPr>
      <w:r>
        <w:rPr>
          <w:rFonts w:hint="eastAsia"/>
          <w:sz w:val="21"/>
          <w:szCs w:val="21"/>
          <w:lang w:eastAsia="zh-CN"/>
        </w:rPr>
        <w:t>提供每年不少于3次的冷却塔底及膨胀水箱信的沉积污泥清理服务。在空调运行期间，根据水质变化情况提供排污服务。</w:t>
      </w:r>
    </w:p>
    <w:p w14:paraId="085E1A26">
      <w:pPr>
        <w:pStyle w:val="6"/>
        <w:numPr>
          <w:ilvl w:val="2"/>
          <w:numId w:val="7"/>
        </w:numPr>
        <w:spacing w:line="360" w:lineRule="auto"/>
        <w:ind w:right="346" w:rightChars="165"/>
        <w:rPr>
          <w:sz w:val="21"/>
          <w:szCs w:val="21"/>
          <w:lang w:eastAsia="zh-CN"/>
        </w:rPr>
      </w:pPr>
      <w:r>
        <w:rPr>
          <w:rFonts w:hint="eastAsia"/>
          <w:sz w:val="21"/>
          <w:szCs w:val="21"/>
          <w:lang w:eastAsia="zh-CN"/>
        </w:rPr>
        <w:t>当水质出现异常情况时，需分析问题发生原因并提供解决方案。</w:t>
      </w:r>
    </w:p>
    <w:p w14:paraId="17888619">
      <w:pPr>
        <w:pStyle w:val="6"/>
        <w:numPr>
          <w:ilvl w:val="2"/>
          <w:numId w:val="7"/>
        </w:numPr>
        <w:spacing w:line="360" w:lineRule="auto"/>
        <w:ind w:right="346" w:rightChars="165"/>
        <w:rPr>
          <w:sz w:val="21"/>
          <w:szCs w:val="21"/>
          <w:lang w:eastAsia="zh-CN"/>
        </w:rPr>
      </w:pPr>
      <w:r>
        <w:rPr>
          <w:rFonts w:hint="eastAsia"/>
          <w:sz w:val="21"/>
          <w:szCs w:val="21"/>
          <w:lang w:eastAsia="zh-CN"/>
        </w:rPr>
        <w:t>供应商的作业技术人员必须遵守物业管理处规定的各项规章削度。</w:t>
      </w:r>
    </w:p>
    <w:p w14:paraId="5B9913D9">
      <w:pPr>
        <w:pStyle w:val="6"/>
        <w:numPr>
          <w:ilvl w:val="2"/>
          <w:numId w:val="7"/>
        </w:numPr>
        <w:spacing w:line="360" w:lineRule="auto"/>
        <w:ind w:right="346" w:rightChars="165"/>
        <w:rPr>
          <w:sz w:val="21"/>
          <w:szCs w:val="21"/>
          <w:lang w:eastAsia="zh-CN"/>
        </w:rPr>
      </w:pPr>
      <w:r>
        <w:rPr>
          <w:rFonts w:hint="eastAsia"/>
          <w:sz w:val="21"/>
          <w:szCs w:val="21"/>
          <w:lang w:eastAsia="zh-CN"/>
        </w:rPr>
        <w:t>供应商的药物存放于项目现场时必须摆放整齐，由供应商负责保管。</w:t>
      </w:r>
    </w:p>
    <w:p w14:paraId="64F54145">
      <w:pPr>
        <w:pStyle w:val="19"/>
        <w:numPr>
          <w:ilvl w:val="1"/>
          <w:numId w:val="7"/>
        </w:numPr>
        <w:ind w:firstLineChars="0"/>
        <w:rPr>
          <w:rFonts w:ascii="宋体" w:hAnsi="宋体" w:cs="宋体"/>
          <w:kern w:val="0"/>
          <w:szCs w:val="21"/>
        </w:rPr>
      </w:pPr>
      <w:r>
        <w:rPr>
          <w:rFonts w:hint="eastAsia" w:ascii="宋体" w:hAnsi="宋体" w:cs="宋体"/>
          <w:kern w:val="0"/>
          <w:szCs w:val="21"/>
        </w:rPr>
        <w:t>在空调设备停止运行期间，需要使用清水冲洗冷却塔，并对系统进行换水和添加药物处理，达到冬季保养的效果。在冬季保养期间，供应商需提供每月一次的技术员到场指导服务。</w:t>
      </w:r>
    </w:p>
    <w:p w14:paraId="64201A21">
      <w:pPr>
        <w:pStyle w:val="19"/>
        <w:numPr>
          <w:ilvl w:val="1"/>
          <w:numId w:val="7"/>
        </w:numPr>
        <w:ind w:firstLineChars="0"/>
        <w:rPr>
          <w:rFonts w:ascii="宋体" w:hAnsi="宋体" w:cs="宋体"/>
          <w:kern w:val="0"/>
          <w:szCs w:val="21"/>
        </w:rPr>
      </w:pPr>
      <w:r>
        <w:rPr>
          <w:rFonts w:hint="eastAsia" w:ascii="宋体" w:hAnsi="宋体" w:cs="宋体"/>
          <w:kern w:val="0"/>
          <w:szCs w:val="21"/>
        </w:rPr>
        <w:t>空调冷却循环水的水质处理执行以下验收指标：</w:t>
      </w: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41"/>
        <w:gridCol w:w="3209"/>
        <w:gridCol w:w="2089"/>
        <w:gridCol w:w="2089"/>
      </w:tblGrid>
      <w:tr w14:paraId="59144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56E8CAFB">
            <w:pPr>
              <w:pStyle w:val="6"/>
              <w:spacing w:line="360" w:lineRule="auto"/>
              <w:ind w:right="346" w:rightChars="165"/>
              <w:jc w:val="center"/>
              <w:rPr>
                <w:sz w:val="21"/>
                <w:szCs w:val="21"/>
                <w:lang w:eastAsia="zh-CN"/>
              </w:rPr>
            </w:pPr>
            <w:r>
              <w:rPr>
                <w:rFonts w:hint="eastAsia"/>
                <w:sz w:val="21"/>
                <w:szCs w:val="21"/>
                <w:lang w:eastAsia="zh-CN"/>
              </w:rPr>
              <w:t>(1)</w:t>
            </w:r>
          </w:p>
        </w:tc>
        <w:tc>
          <w:tcPr>
            <w:tcW w:w="3209" w:type="dxa"/>
            <w:vAlign w:val="center"/>
          </w:tcPr>
          <w:p w14:paraId="01A06D2D">
            <w:pPr>
              <w:pStyle w:val="6"/>
              <w:spacing w:line="360" w:lineRule="auto"/>
              <w:ind w:right="346" w:rightChars="165"/>
              <w:jc w:val="center"/>
              <w:rPr>
                <w:sz w:val="21"/>
                <w:szCs w:val="21"/>
                <w:lang w:eastAsia="zh-CN"/>
              </w:rPr>
            </w:pPr>
          </w:p>
        </w:tc>
        <w:tc>
          <w:tcPr>
            <w:tcW w:w="2089" w:type="dxa"/>
            <w:vAlign w:val="center"/>
          </w:tcPr>
          <w:p w14:paraId="7FB87B82">
            <w:pPr>
              <w:pStyle w:val="6"/>
              <w:spacing w:line="360" w:lineRule="auto"/>
              <w:ind w:right="346" w:rightChars="165"/>
              <w:jc w:val="center"/>
              <w:rPr>
                <w:sz w:val="21"/>
                <w:szCs w:val="21"/>
                <w:lang w:eastAsia="zh-CN"/>
              </w:rPr>
            </w:pPr>
            <w:r>
              <w:rPr>
                <w:rFonts w:hint="eastAsia"/>
                <w:sz w:val="21"/>
                <w:szCs w:val="21"/>
                <w:lang w:eastAsia="zh-CN"/>
              </w:rPr>
              <w:t>冷却水</w:t>
            </w:r>
          </w:p>
        </w:tc>
        <w:tc>
          <w:tcPr>
            <w:tcW w:w="2089" w:type="dxa"/>
            <w:vAlign w:val="center"/>
          </w:tcPr>
          <w:p w14:paraId="70327346">
            <w:pPr>
              <w:pStyle w:val="6"/>
              <w:spacing w:line="360" w:lineRule="auto"/>
              <w:ind w:right="346" w:rightChars="165"/>
              <w:jc w:val="center"/>
              <w:rPr>
                <w:sz w:val="21"/>
                <w:szCs w:val="21"/>
                <w:lang w:eastAsia="zh-CN"/>
              </w:rPr>
            </w:pPr>
            <w:r>
              <w:rPr>
                <w:rFonts w:hint="eastAsia"/>
                <w:sz w:val="21"/>
                <w:szCs w:val="21"/>
                <w:lang w:eastAsia="zh-CN"/>
              </w:rPr>
              <w:t>冷冻水</w:t>
            </w:r>
          </w:p>
        </w:tc>
      </w:tr>
      <w:tr w14:paraId="07CE7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00C2EAD8">
            <w:pPr>
              <w:pStyle w:val="6"/>
              <w:spacing w:line="360" w:lineRule="auto"/>
              <w:ind w:right="346" w:rightChars="165"/>
              <w:jc w:val="center"/>
              <w:rPr>
                <w:sz w:val="21"/>
                <w:szCs w:val="21"/>
                <w:lang w:eastAsia="zh-CN"/>
              </w:rPr>
            </w:pPr>
          </w:p>
        </w:tc>
        <w:tc>
          <w:tcPr>
            <w:tcW w:w="3209" w:type="dxa"/>
            <w:vAlign w:val="center"/>
          </w:tcPr>
          <w:p w14:paraId="65087C59">
            <w:pPr>
              <w:pStyle w:val="6"/>
              <w:spacing w:line="360" w:lineRule="auto"/>
              <w:ind w:right="346" w:rightChars="165"/>
              <w:jc w:val="center"/>
              <w:rPr>
                <w:sz w:val="21"/>
                <w:szCs w:val="21"/>
                <w:lang w:eastAsia="zh-CN"/>
              </w:rPr>
            </w:pPr>
            <w:r>
              <w:rPr>
                <w:rFonts w:hint="eastAsia"/>
                <w:sz w:val="21"/>
                <w:szCs w:val="21"/>
                <w:lang w:eastAsia="zh-CN"/>
              </w:rPr>
              <w:t>PH</w:t>
            </w:r>
          </w:p>
        </w:tc>
        <w:tc>
          <w:tcPr>
            <w:tcW w:w="2089" w:type="dxa"/>
            <w:vAlign w:val="center"/>
          </w:tcPr>
          <w:p w14:paraId="37743ABA">
            <w:pPr>
              <w:pStyle w:val="6"/>
              <w:spacing w:line="360" w:lineRule="auto"/>
              <w:ind w:right="346" w:rightChars="165"/>
              <w:jc w:val="center"/>
              <w:rPr>
                <w:sz w:val="21"/>
                <w:szCs w:val="21"/>
                <w:lang w:eastAsia="zh-CN"/>
              </w:rPr>
            </w:pPr>
            <w:r>
              <w:rPr>
                <w:rFonts w:hint="eastAsia"/>
                <w:sz w:val="21"/>
                <w:szCs w:val="21"/>
                <w:lang w:eastAsia="zh-CN"/>
              </w:rPr>
              <w:t>6.80-8.5</w:t>
            </w:r>
          </w:p>
        </w:tc>
        <w:tc>
          <w:tcPr>
            <w:tcW w:w="2089" w:type="dxa"/>
            <w:vAlign w:val="center"/>
          </w:tcPr>
          <w:p w14:paraId="53CAE9E8">
            <w:pPr>
              <w:pStyle w:val="6"/>
              <w:spacing w:line="360" w:lineRule="auto"/>
              <w:ind w:right="346" w:rightChars="165"/>
              <w:jc w:val="center"/>
              <w:rPr>
                <w:sz w:val="21"/>
                <w:szCs w:val="21"/>
                <w:lang w:eastAsia="zh-CN"/>
              </w:rPr>
            </w:pPr>
            <w:r>
              <w:rPr>
                <w:rFonts w:hint="eastAsia"/>
                <w:sz w:val="21"/>
                <w:szCs w:val="21"/>
                <w:lang w:eastAsia="zh-CN"/>
              </w:rPr>
              <w:t>7.5-10.0</w:t>
            </w:r>
          </w:p>
        </w:tc>
      </w:tr>
      <w:tr w14:paraId="0FE80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0BF85A36">
            <w:pPr>
              <w:pStyle w:val="6"/>
              <w:spacing w:line="360" w:lineRule="auto"/>
              <w:ind w:right="346" w:rightChars="165"/>
              <w:jc w:val="center"/>
              <w:rPr>
                <w:sz w:val="21"/>
                <w:szCs w:val="21"/>
                <w:lang w:eastAsia="zh-CN"/>
              </w:rPr>
            </w:pPr>
          </w:p>
        </w:tc>
        <w:tc>
          <w:tcPr>
            <w:tcW w:w="3209" w:type="dxa"/>
            <w:vAlign w:val="center"/>
          </w:tcPr>
          <w:p w14:paraId="2ABB1E05">
            <w:pPr>
              <w:pStyle w:val="6"/>
              <w:spacing w:line="360" w:lineRule="auto"/>
              <w:ind w:right="346" w:rightChars="165"/>
              <w:jc w:val="center"/>
              <w:rPr>
                <w:sz w:val="21"/>
                <w:szCs w:val="21"/>
                <w:lang w:eastAsia="zh-CN"/>
              </w:rPr>
            </w:pPr>
            <w:r>
              <w:rPr>
                <w:rFonts w:hint="eastAsia"/>
                <w:sz w:val="21"/>
                <w:szCs w:val="21"/>
                <w:lang w:eastAsia="zh-CN"/>
              </w:rPr>
              <w:t>总硬度 mg/l</w:t>
            </w:r>
          </w:p>
        </w:tc>
        <w:tc>
          <w:tcPr>
            <w:tcW w:w="2089" w:type="dxa"/>
            <w:vAlign w:val="center"/>
          </w:tcPr>
          <w:p w14:paraId="3CB4E994">
            <w:pPr>
              <w:spacing w:line="360" w:lineRule="auto"/>
              <w:ind w:right="346" w:rightChars="165"/>
              <w:jc w:val="center"/>
              <w:rPr>
                <w:szCs w:val="21"/>
              </w:rPr>
            </w:pPr>
            <w:r>
              <w:rPr>
                <w:rFonts w:hint="eastAsia"/>
                <w:szCs w:val="21"/>
              </w:rPr>
              <w:t>≤600</w:t>
            </w:r>
          </w:p>
        </w:tc>
        <w:tc>
          <w:tcPr>
            <w:tcW w:w="2089" w:type="dxa"/>
            <w:vAlign w:val="center"/>
          </w:tcPr>
          <w:p w14:paraId="1A5D5E50">
            <w:pPr>
              <w:spacing w:line="360" w:lineRule="auto"/>
              <w:ind w:right="346" w:rightChars="165"/>
              <w:jc w:val="center"/>
              <w:rPr>
                <w:szCs w:val="21"/>
              </w:rPr>
            </w:pPr>
            <w:r>
              <w:rPr>
                <w:rFonts w:hint="eastAsia"/>
                <w:szCs w:val="21"/>
              </w:rPr>
              <w:t>≤600</w:t>
            </w:r>
          </w:p>
        </w:tc>
      </w:tr>
      <w:tr w14:paraId="15B59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7B426A4A">
            <w:pPr>
              <w:pStyle w:val="6"/>
              <w:spacing w:line="360" w:lineRule="auto"/>
              <w:ind w:right="346" w:rightChars="165"/>
              <w:jc w:val="center"/>
              <w:rPr>
                <w:sz w:val="21"/>
                <w:szCs w:val="21"/>
                <w:lang w:eastAsia="zh-CN"/>
              </w:rPr>
            </w:pPr>
          </w:p>
        </w:tc>
        <w:tc>
          <w:tcPr>
            <w:tcW w:w="3209" w:type="dxa"/>
            <w:vAlign w:val="center"/>
          </w:tcPr>
          <w:p w14:paraId="1165CB10">
            <w:pPr>
              <w:pStyle w:val="6"/>
              <w:spacing w:line="360" w:lineRule="auto"/>
              <w:ind w:right="346" w:rightChars="165"/>
              <w:jc w:val="center"/>
              <w:rPr>
                <w:sz w:val="21"/>
                <w:szCs w:val="21"/>
                <w:lang w:eastAsia="zh-CN"/>
              </w:rPr>
            </w:pPr>
            <w:r>
              <w:rPr>
                <w:rFonts w:hint="eastAsia"/>
                <w:sz w:val="21"/>
                <w:szCs w:val="21"/>
                <w:lang w:eastAsia="zh-CN"/>
              </w:rPr>
              <w:t>总碱度 mg/l</w:t>
            </w:r>
          </w:p>
        </w:tc>
        <w:tc>
          <w:tcPr>
            <w:tcW w:w="2089" w:type="dxa"/>
            <w:vAlign w:val="center"/>
          </w:tcPr>
          <w:p w14:paraId="59DA6FBC">
            <w:pPr>
              <w:spacing w:line="360" w:lineRule="auto"/>
              <w:ind w:right="346" w:rightChars="165"/>
              <w:jc w:val="center"/>
              <w:rPr>
                <w:szCs w:val="21"/>
              </w:rPr>
            </w:pPr>
            <w:r>
              <w:rPr>
                <w:rFonts w:hint="eastAsia"/>
                <w:szCs w:val="21"/>
              </w:rPr>
              <w:t>≤600</w:t>
            </w:r>
          </w:p>
        </w:tc>
        <w:tc>
          <w:tcPr>
            <w:tcW w:w="2089" w:type="dxa"/>
            <w:vAlign w:val="center"/>
          </w:tcPr>
          <w:p w14:paraId="4505597A">
            <w:pPr>
              <w:spacing w:line="360" w:lineRule="auto"/>
              <w:ind w:right="346" w:rightChars="165"/>
              <w:jc w:val="center"/>
              <w:rPr>
                <w:szCs w:val="21"/>
              </w:rPr>
            </w:pPr>
            <w:r>
              <w:rPr>
                <w:rFonts w:hint="eastAsia"/>
                <w:szCs w:val="21"/>
              </w:rPr>
              <w:t>≤600</w:t>
            </w:r>
          </w:p>
        </w:tc>
      </w:tr>
      <w:tr w14:paraId="71E1D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241822DE">
            <w:pPr>
              <w:pStyle w:val="6"/>
              <w:spacing w:line="360" w:lineRule="auto"/>
              <w:ind w:right="346" w:rightChars="165"/>
              <w:jc w:val="center"/>
              <w:rPr>
                <w:sz w:val="21"/>
                <w:szCs w:val="21"/>
                <w:lang w:eastAsia="zh-CN"/>
              </w:rPr>
            </w:pPr>
          </w:p>
        </w:tc>
        <w:tc>
          <w:tcPr>
            <w:tcW w:w="3209" w:type="dxa"/>
            <w:vAlign w:val="center"/>
          </w:tcPr>
          <w:p w14:paraId="2400E4BE">
            <w:pPr>
              <w:pStyle w:val="6"/>
              <w:spacing w:line="360" w:lineRule="auto"/>
              <w:ind w:right="346" w:rightChars="165"/>
              <w:jc w:val="center"/>
              <w:rPr>
                <w:sz w:val="21"/>
                <w:szCs w:val="21"/>
                <w:lang w:eastAsia="zh-CN"/>
              </w:rPr>
            </w:pPr>
            <w:r>
              <w:rPr>
                <w:rFonts w:hint="eastAsia"/>
                <w:sz w:val="21"/>
                <w:szCs w:val="21"/>
                <w:lang w:eastAsia="zh-CN"/>
              </w:rPr>
              <w:t>铁     mg/l</w:t>
            </w:r>
          </w:p>
        </w:tc>
        <w:tc>
          <w:tcPr>
            <w:tcW w:w="2089" w:type="dxa"/>
            <w:vAlign w:val="center"/>
          </w:tcPr>
          <w:p w14:paraId="29021C59">
            <w:pPr>
              <w:spacing w:line="360" w:lineRule="auto"/>
              <w:ind w:right="346" w:rightChars="165"/>
              <w:jc w:val="center"/>
              <w:rPr>
                <w:szCs w:val="21"/>
              </w:rPr>
            </w:pPr>
            <w:r>
              <w:rPr>
                <w:rFonts w:hint="eastAsia"/>
                <w:szCs w:val="21"/>
              </w:rPr>
              <w:t>≤1.0</w:t>
            </w:r>
          </w:p>
        </w:tc>
        <w:tc>
          <w:tcPr>
            <w:tcW w:w="2089" w:type="dxa"/>
            <w:vAlign w:val="center"/>
          </w:tcPr>
          <w:p w14:paraId="6D149B40">
            <w:pPr>
              <w:spacing w:line="360" w:lineRule="auto"/>
              <w:ind w:right="346" w:rightChars="165"/>
              <w:jc w:val="center"/>
              <w:rPr>
                <w:szCs w:val="21"/>
              </w:rPr>
            </w:pPr>
            <w:r>
              <w:rPr>
                <w:rFonts w:hint="eastAsia"/>
                <w:szCs w:val="21"/>
              </w:rPr>
              <w:t>≤1.0</w:t>
            </w:r>
          </w:p>
        </w:tc>
      </w:tr>
      <w:tr w14:paraId="25658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4AC772A8">
            <w:pPr>
              <w:pStyle w:val="6"/>
              <w:spacing w:line="360" w:lineRule="auto"/>
              <w:ind w:right="346" w:rightChars="165"/>
              <w:jc w:val="center"/>
              <w:rPr>
                <w:sz w:val="21"/>
                <w:szCs w:val="21"/>
                <w:lang w:eastAsia="zh-CN"/>
              </w:rPr>
            </w:pPr>
          </w:p>
        </w:tc>
        <w:tc>
          <w:tcPr>
            <w:tcW w:w="3209" w:type="dxa"/>
            <w:vAlign w:val="center"/>
          </w:tcPr>
          <w:p w14:paraId="2F8CB620">
            <w:pPr>
              <w:pStyle w:val="6"/>
              <w:spacing w:line="360" w:lineRule="auto"/>
              <w:ind w:right="346" w:rightChars="165"/>
              <w:jc w:val="center"/>
              <w:rPr>
                <w:sz w:val="21"/>
                <w:szCs w:val="21"/>
                <w:lang w:eastAsia="zh-CN"/>
              </w:rPr>
            </w:pPr>
            <w:r>
              <w:rPr>
                <w:rFonts w:hint="eastAsia"/>
                <w:sz w:val="21"/>
                <w:szCs w:val="21"/>
                <w:lang w:eastAsia="zh-CN"/>
              </w:rPr>
              <w:t>铜     mg/l</w:t>
            </w:r>
          </w:p>
        </w:tc>
        <w:tc>
          <w:tcPr>
            <w:tcW w:w="2089" w:type="dxa"/>
            <w:vAlign w:val="center"/>
          </w:tcPr>
          <w:p w14:paraId="46C43823">
            <w:pPr>
              <w:spacing w:line="360" w:lineRule="auto"/>
              <w:ind w:right="346" w:rightChars="165"/>
              <w:jc w:val="center"/>
              <w:rPr>
                <w:szCs w:val="21"/>
              </w:rPr>
            </w:pPr>
            <w:r>
              <w:rPr>
                <w:rFonts w:hint="eastAsia"/>
                <w:szCs w:val="21"/>
              </w:rPr>
              <w:t>≤0.1</w:t>
            </w:r>
          </w:p>
        </w:tc>
        <w:tc>
          <w:tcPr>
            <w:tcW w:w="2089" w:type="dxa"/>
            <w:vAlign w:val="center"/>
          </w:tcPr>
          <w:p w14:paraId="03F6771B">
            <w:pPr>
              <w:spacing w:line="360" w:lineRule="auto"/>
              <w:ind w:right="346" w:rightChars="165"/>
              <w:jc w:val="center"/>
              <w:rPr>
                <w:szCs w:val="21"/>
              </w:rPr>
            </w:pPr>
            <w:r>
              <w:rPr>
                <w:rFonts w:hint="eastAsia"/>
                <w:szCs w:val="21"/>
              </w:rPr>
              <w:t>≤0.1</w:t>
            </w:r>
          </w:p>
        </w:tc>
      </w:tr>
      <w:tr w14:paraId="1F327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0106E74F">
            <w:pPr>
              <w:pStyle w:val="6"/>
              <w:spacing w:line="360" w:lineRule="auto"/>
              <w:ind w:right="346" w:rightChars="165"/>
              <w:jc w:val="center"/>
              <w:rPr>
                <w:sz w:val="21"/>
                <w:szCs w:val="21"/>
                <w:lang w:eastAsia="zh-CN"/>
              </w:rPr>
            </w:pPr>
          </w:p>
        </w:tc>
        <w:tc>
          <w:tcPr>
            <w:tcW w:w="3209" w:type="dxa"/>
            <w:vAlign w:val="center"/>
          </w:tcPr>
          <w:p w14:paraId="073DC3FF">
            <w:pPr>
              <w:pStyle w:val="6"/>
              <w:spacing w:line="360" w:lineRule="auto"/>
              <w:ind w:right="346" w:rightChars="165"/>
              <w:jc w:val="center"/>
              <w:rPr>
                <w:sz w:val="21"/>
                <w:szCs w:val="21"/>
                <w:lang w:eastAsia="zh-CN"/>
              </w:rPr>
            </w:pPr>
            <w:r>
              <w:rPr>
                <w:rFonts w:hint="eastAsia"/>
                <w:sz w:val="21"/>
                <w:szCs w:val="21"/>
                <w:lang w:eastAsia="zh-CN"/>
              </w:rPr>
              <w:t>浊度   mg/l</w:t>
            </w:r>
          </w:p>
        </w:tc>
        <w:tc>
          <w:tcPr>
            <w:tcW w:w="2089" w:type="dxa"/>
            <w:vAlign w:val="center"/>
          </w:tcPr>
          <w:p w14:paraId="7B05EDA9">
            <w:pPr>
              <w:spacing w:line="360" w:lineRule="auto"/>
              <w:ind w:right="346" w:rightChars="165"/>
              <w:jc w:val="center"/>
              <w:rPr>
                <w:szCs w:val="21"/>
              </w:rPr>
            </w:pPr>
            <w:r>
              <w:rPr>
                <w:rFonts w:hint="eastAsia"/>
                <w:szCs w:val="21"/>
              </w:rPr>
              <w:t>≤20</w:t>
            </w:r>
          </w:p>
        </w:tc>
        <w:tc>
          <w:tcPr>
            <w:tcW w:w="2089" w:type="dxa"/>
            <w:vAlign w:val="center"/>
          </w:tcPr>
          <w:p w14:paraId="6E7A6291">
            <w:pPr>
              <w:spacing w:line="360" w:lineRule="auto"/>
              <w:ind w:right="346" w:rightChars="165"/>
              <w:jc w:val="center"/>
              <w:rPr>
                <w:szCs w:val="21"/>
              </w:rPr>
            </w:pPr>
            <w:r>
              <w:rPr>
                <w:rFonts w:hint="eastAsia"/>
                <w:szCs w:val="21"/>
              </w:rPr>
              <w:t>≤20</w:t>
            </w:r>
          </w:p>
        </w:tc>
      </w:tr>
      <w:tr w14:paraId="464D6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6BBE1763">
            <w:pPr>
              <w:pStyle w:val="6"/>
              <w:spacing w:line="360" w:lineRule="auto"/>
              <w:ind w:right="346" w:rightChars="165"/>
              <w:jc w:val="center"/>
              <w:rPr>
                <w:sz w:val="21"/>
                <w:szCs w:val="21"/>
                <w:lang w:eastAsia="zh-CN"/>
              </w:rPr>
            </w:pPr>
          </w:p>
        </w:tc>
        <w:tc>
          <w:tcPr>
            <w:tcW w:w="3209" w:type="dxa"/>
            <w:vAlign w:val="center"/>
          </w:tcPr>
          <w:p w14:paraId="63ACF040">
            <w:pPr>
              <w:pStyle w:val="6"/>
              <w:spacing w:line="360" w:lineRule="auto"/>
              <w:ind w:right="346" w:rightChars="165"/>
              <w:jc w:val="center"/>
              <w:rPr>
                <w:sz w:val="21"/>
                <w:szCs w:val="21"/>
                <w:lang w:eastAsia="zh-CN"/>
              </w:rPr>
            </w:pPr>
            <w:r>
              <w:rPr>
                <w:rFonts w:hint="eastAsia"/>
                <w:sz w:val="21"/>
                <w:szCs w:val="21"/>
                <w:lang w:eastAsia="zh-CN"/>
              </w:rPr>
              <w:t>总溶固 mg/l</w:t>
            </w:r>
          </w:p>
        </w:tc>
        <w:tc>
          <w:tcPr>
            <w:tcW w:w="2089" w:type="dxa"/>
            <w:vAlign w:val="center"/>
          </w:tcPr>
          <w:p w14:paraId="2460B957">
            <w:pPr>
              <w:spacing w:line="360" w:lineRule="auto"/>
              <w:ind w:right="346" w:rightChars="165"/>
              <w:jc w:val="center"/>
              <w:rPr>
                <w:szCs w:val="21"/>
              </w:rPr>
            </w:pPr>
            <w:r>
              <w:rPr>
                <w:rFonts w:hint="eastAsia"/>
                <w:szCs w:val="21"/>
              </w:rPr>
              <w:t>≤2500</w:t>
            </w:r>
          </w:p>
        </w:tc>
        <w:tc>
          <w:tcPr>
            <w:tcW w:w="2089" w:type="dxa"/>
            <w:vAlign w:val="center"/>
          </w:tcPr>
          <w:p w14:paraId="7F5470E9">
            <w:pPr>
              <w:spacing w:line="360" w:lineRule="auto"/>
              <w:ind w:right="346" w:rightChars="165"/>
              <w:jc w:val="center"/>
              <w:rPr>
                <w:szCs w:val="21"/>
              </w:rPr>
            </w:pPr>
            <w:r>
              <w:rPr>
                <w:rFonts w:hint="eastAsia"/>
                <w:szCs w:val="21"/>
              </w:rPr>
              <w:t>≤3000</w:t>
            </w:r>
          </w:p>
        </w:tc>
      </w:tr>
      <w:tr w14:paraId="549BC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1EB148F9">
            <w:pPr>
              <w:pStyle w:val="6"/>
              <w:spacing w:line="360" w:lineRule="auto"/>
              <w:ind w:right="346" w:rightChars="165"/>
              <w:jc w:val="center"/>
              <w:rPr>
                <w:sz w:val="21"/>
                <w:szCs w:val="21"/>
                <w:lang w:eastAsia="zh-CN"/>
              </w:rPr>
            </w:pPr>
          </w:p>
        </w:tc>
        <w:tc>
          <w:tcPr>
            <w:tcW w:w="3209" w:type="dxa"/>
            <w:vAlign w:val="center"/>
          </w:tcPr>
          <w:p w14:paraId="4185509E">
            <w:pPr>
              <w:pStyle w:val="6"/>
              <w:spacing w:line="360" w:lineRule="auto"/>
              <w:ind w:right="346" w:rightChars="165"/>
              <w:jc w:val="center"/>
              <w:rPr>
                <w:sz w:val="21"/>
                <w:szCs w:val="21"/>
                <w:lang w:eastAsia="zh-CN"/>
              </w:rPr>
            </w:pPr>
          </w:p>
        </w:tc>
        <w:tc>
          <w:tcPr>
            <w:tcW w:w="2089" w:type="dxa"/>
            <w:vAlign w:val="center"/>
          </w:tcPr>
          <w:p w14:paraId="222FE045">
            <w:pPr>
              <w:spacing w:line="360" w:lineRule="auto"/>
              <w:ind w:right="346" w:rightChars="165"/>
              <w:jc w:val="center"/>
              <w:rPr>
                <w:szCs w:val="21"/>
              </w:rPr>
            </w:pPr>
          </w:p>
        </w:tc>
        <w:tc>
          <w:tcPr>
            <w:tcW w:w="2089" w:type="dxa"/>
            <w:vAlign w:val="center"/>
          </w:tcPr>
          <w:p w14:paraId="66CA5FE0">
            <w:pPr>
              <w:spacing w:line="360" w:lineRule="auto"/>
              <w:ind w:right="346" w:rightChars="165"/>
              <w:jc w:val="center"/>
              <w:rPr>
                <w:szCs w:val="21"/>
              </w:rPr>
            </w:pPr>
          </w:p>
        </w:tc>
      </w:tr>
      <w:tr w14:paraId="2FE3E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364B0A67">
            <w:pPr>
              <w:pStyle w:val="6"/>
              <w:spacing w:line="360" w:lineRule="auto"/>
              <w:ind w:right="346" w:rightChars="165"/>
              <w:jc w:val="center"/>
              <w:rPr>
                <w:sz w:val="21"/>
                <w:szCs w:val="21"/>
                <w:lang w:eastAsia="zh-CN"/>
              </w:rPr>
            </w:pPr>
            <w:r>
              <w:rPr>
                <w:rFonts w:hint="eastAsia"/>
                <w:sz w:val="21"/>
                <w:szCs w:val="21"/>
                <w:lang w:eastAsia="zh-CN"/>
              </w:rPr>
              <w:t>(2)</w:t>
            </w:r>
          </w:p>
        </w:tc>
        <w:tc>
          <w:tcPr>
            <w:tcW w:w="3209" w:type="dxa"/>
            <w:vAlign w:val="center"/>
          </w:tcPr>
          <w:p w14:paraId="45782CC3">
            <w:pPr>
              <w:pStyle w:val="6"/>
              <w:spacing w:line="360" w:lineRule="auto"/>
              <w:ind w:right="346" w:rightChars="165"/>
              <w:jc w:val="center"/>
              <w:rPr>
                <w:sz w:val="21"/>
                <w:szCs w:val="21"/>
                <w:lang w:eastAsia="zh-CN"/>
              </w:rPr>
            </w:pPr>
            <w:r>
              <w:rPr>
                <w:rFonts w:hint="eastAsia"/>
                <w:sz w:val="21"/>
                <w:szCs w:val="21"/>
                <w:lang w:eastAsia="zh-CN"/>
              </w:rPr>
              <w:t>腐蚀率</w:t>
            </w:r>
          </w:p>
        </w:tc>
        <w:tc>
          <w:tcPr>
            <w:tcW w:w="2089" w:type="dxa"/>
            <w:vAlign w:val="center"/>
          </w:tcPr>
          <w:p w14:paraId="598CB778">
            <w:pPr>
              <w:spacing w:line="360" w:lineRule="auto"/>
              <w:ind w:right="346" w:rightChars="165"/>
              <w:jc w:val="center"/>
              <w:rPr>
                <w:szCs w:val="21"/>
              </w:rPr>
            </w:pPr>
            <w:r>
              <w:rPr>
                <w:rFonts w:hint="eastAsia"/>
                <w:szCs w:val="21"/>
              </w:rPr>
              <w:t>碳钢</w:t>
            </w:r>
          </w:p>
        </w:tc>
        <w:tc>
          <w:tcPr>
            <w:tcW w:w="2089" w:type="dxa"/>
            <w:vAlign w:val="center"/>
          </w:tcPr>
          <w:p w14:paraId="418F9528">
            <w:pPr>
              <w:spacing w:line="360" w:lineRule="auto"/>
              <w:ind w:right="346" w:rightChars="165"/>
              <w:jc w:val="center"/>
              <w:rPr>
                <w:szCs w:val="21"/>
              </w:rPr>
            </w:pPr>
            <w:r>
              <w:rPr>
                <w:rFonts w:hint="eastAsia"/>
                <w:szCs w:val="21"/>
              </w:rPr>
              <w:t>≤0.125mm/a</w:t>
            </w:r>
          </w:p>
        </w:tc>
      </w:tr>
      <w:tr w14:paraId="1EC58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546F9112">
            <w:pPr>
              <w:pStyle w:val="6"/>
              <w:spacing w:line="360" w:lineRule="auto"/>
              <w:ind w:right="346" w:rightChars="165"/>
              <w:jc w:val="center"/>
              <w:rPr>
                <w:sz w:val="21"/>
                <w:szCs w:val="21"/>
                <w:lang w:eastAsia="zh-CN"/>
              </w:rPr>
            </w:pPr>
          </w:p>
        </w:tc>
        <w:tc>
          <w:tcPr>
            <w:tcW w:w="3209" w:type="dxa"/>
            <w:vAlign w:val="center"/>
          </w:tcPr>
          <w:p w14:paraId="157F39F6">
            <w:pPr>
              <w:pStyle w:val="6"/>
              <w:spacing w:line="360" w:lineRule="auto"/>
              <w:ind w:right="346" w:rightChars="165"/>
              <w:jc w:val="center"/>
              <w:rPr>
                <w:sz w:val="21"/>
                <w:szCs w:val="21"/>
                <w:lang w:eastAsia="zh-CN"/>
              </w:rPr>
            </w:pPr>
          </w:p>
        </w:tc>
        <w:tc>
          <w:tcPr>
            <w:tcW w:w="2089" w:type="dxa"/>
            <w:vAlign w:val="center"/>
          </w:tcPr>
          <w:p w14:paraId="1CC8C1B6">
            <w:pPr>
              <w:spacing w:line="360" w:lineRule="auto"/>
              <w:ind w:right="346" w:rightChars="165"/>
              <w:jc w:val="center"/>
              <w:rPr>
                <w:szCs w:val="21"/>
              </w:rPr>
            </w:pPr>
            <w:r>
              <w:rPr>
                <w:rFonts w:hint="eastAsia"/>
                <w:szCs w:val="21"/>
              </w:rPr>
              <w:t>铜或铜合金</w:t>
            </w:r>
          </w:p>
        </w:tc>
        <w:tc>
          <w:tcPr>
            <w:tcW w:w="2089" w:type="dxa"/>
            <w:vAlign w:val="center"/>
          </w:tcPr>
          <w:p w14:paraId="0B87878C">
            <w:pPr>
              <w:spacing w:line="360" w:lineRule="auto"/>
              <w:ind w:right="346" w:rightChars="165"/>
              <w:jc w:val="center"/>
              <w:rPr>
                <w:szCs w:val="21"/>
              </w:rPr>
            </w:pPr>
            <w:r>
              <w:rPr>
                <w:rFonts w:hint="eastAsia"/>
                <w:szCs w:val="21"/>
              </w:rPr>
              <w:t>≤0.005mm/a</w:t>
            </w:r>
          </w:p>
        </w:tc>
      </w:tr>
    </w:tbl>
    <w:p w14:paraId="45FEB89E">
      <w:pPr>
        <w:pStyle w:val="6"/>
        <w:spacing w:line="360" w:lineRule="auto"/>
        <w:ind w:right="346"/>
        <w:rPr>
          <w:sz w:val="21"/>
          <w:szCs w:val="21"/>
          <w:lang w:eastAsia="zh-CN"/>
        </w:rPr>
      </w:pPr>
    </w:p>
    <w:p w14:paraId="6FA5E0F5">
      <w:pPr>
        <w:pStyle w:val="27"/>
        <w:spacing w:before="120"/>
        <w:ind w:left="635" w:right="210"/>
        <w:rPr>
          <w:spacing w:val="-14"/>
          <w:sz w:val="24"/>
          <w:szCs w:val="24"/>
        </w:rPr>
      </w:pPr>
      <w:r>
        <w:rPr>
          <w:rFonts w:hint="eastAsia"/>
          <w:spacing w:val="-14"/>
          <w:sz w:val="24"/>
          <w:szCs w:val="24"/>
        </w:rPr>
        <w:t>服务要求</w:t>
      </w:r>
    </w:p>
    <w:p w14:paraId="4669CC5D">
      <w:pPr>
        <w:pStyle w:val="6"/>
        <w:numPr>
          <w:ilvl w:val="0"/>
          <w:numId w:val="8"/>
        </w:numPr>
        <w:spacing w:line="360" w:lineRule="auto"/>
        <w:ind w:right="346" w:rightChars="165"/>
        <w:rPr>
          <w:lang w:eastAsia="zh-CN"/>
        </w:rPr>
      </w:pPr>
      <w:r>
        <w:rPr>
          <w:rFonts w:hint="eastAsia"/>
          <w:lang w:eastAsia="zh-CN"/>
        </w:rPr>
        <w:t>实施空调设备维护保养的操作应符合国家和行业的相关操作规范。</w:t>
      </w:r>
    </w:p>
    <w:p w14:paraId="5013B2BD">
      <w:pPr>
        <w:pStyle w:val="6"/>
        <w:numPr>
          <w:ilvl w:val="0"/>
          <w:numId w:val="8"/>
        </w:numPr>
        <w:spacing w:line="360" w:lineRule="auto"/>
        <w:ind w:right="346" w:rightChars="165"/>
        <w:rPr>
          <w:lang w:eastAsia="zh-CN"/>
        </w:rPr>
      </w:pPr>
      <w:r>
        <w:rPr>
          <w:rFonts w:hint="eastAsia"/>
          <w:lang w:eastAsia="zh-CN"/>
        </w:rPr>
        <w:t>接到采购人通知，设备发生故障时，应当在</w:t>
      </w:r>
      <w:r>
        <w:rPr>
          <w:rFonts w:hint="eastAsia"/>
          <w:u w:val="single"/>
          <w:lang w:eastAsia="zh-CN"/>
        </w:rPr>
        <w:t xml:space="preserve"> </w:t>
      </w:r>
      <w:r>
        <w:rPr>
          <w:u w:val="single"/>
          <w:lang w:eastAsia="zh-CN"/>
        </w:rPr>
        <w:t>4</w:t>
      </w:r>
      <w:r>
        <w:rPr>
          <w:rFonts w:hint="eastAsia"/>
          <w:u w:val="single"/>
          <w:lang w:eastAsia="zh-CN"/>
        </w:rPr>
        <w:t xml:space="preserve"> </w:t>
      </w:r>
      <w:r>
        <w:rPr>
          <w:rFonts w:hint="eastAsia"/>
          <w:lang w:eastAsia="zh-CN"/>
        </w:rPr>
        <w:t>小时内抵达现场进行抢修处理。</w:t>
      </w:r>
    </w:p>
    <w:p w14:paraId="63C69448">
      <w:pPr>
        <w:pStyle w:val="6"/>
        <w:spacing w:line="360" w:lineRule="auto"/>
        <w:ind w:left="417" w:right="435" w:firstLine="480"/>
        <w:jc w:val="both"/>
        <w:rPr>
          <w:rFonts w:asciiTheme="minorEastAsia" w:hAnsiTheme="minorEastAsia" w:eastAsiaTheme="minorEastAsia"/>
          <w:lang w:eastAsia="zh-CN"/>
        </w:rPr>
      </w:pPr>
    </w:p>
    <w:p w14:paraId="1E204DAB">
      <w:pPr>
        <w:pStyle w:val="37"/>
        <w:ind w:left="284"/>
      </w:pPr>
      <w:r>
        <w:rPr>
          <w:rFonts w:hint="eastAsia"/>
        </w:rPr>
        <w:t>商务要求</w:t>
      </w:r>
    </w:p>
    <w:p w14:paraId="28CBBDF4">
      <w:pPr>
        <w:pStyle w:val="19"/>
        <w:numPr>
          <w:ilvl w:val="0"/>
          <w:numId w:val="9"/>
        </w:numPr>
        <w:ind w:firstLineChars="0"/>
        <w:rPr>
          <w:rFonts w:asciiTheme="minorEastAsia" w:hAnsiTheme="minorEastAsia" w:eastAsiaTheme="minorEastAsia"/>
          <w:sz w:val="24"/>
          <w:szCs w:val="24"/>
        </w:rPr>
      </w:pPr>
      <w:bookmarkStart w:id="1" w:name="_Hlk123659518"/>
      <w:r>
        <w:rPr>
          <w:rFonts w:hint="eastAsia" w:asciiTheme="minorEastAsia" w:hAnsiTheme="minorEastAsia" w:eastAsiaTheme="minorEastAsia"/>
          <w:sz w:val="24"/>
          <w:szCs w:val="24"/>
        </w:rPr>
        <w:t>空调设备维护保养服务期为</w:t>
      </w:r>
      <w:r>
        <w:rPr>
          <w:rFonts w:hint="eastAsia" w:asciiTheme="minorEastAsia" w:hAnsiTheme="minorEastAsia" w:eastAsiaTheme="minorEastAsia"/>
          <w:sz w:val="24"/>
          <w:szCs w:val="24"/>
          <w:u w:val="single"/>
        </w:rPr>
        <w:t xml:space="preserve"> 1</w:t>
      </w:r>
      <w:r>
        <w:rPr>
          <w:rFonts w:asciiTheme="minorEastAsia" w:hAnsiTheme="minorEastAsia" w:eastAsiaTheme="minorEastAsia"/>
          <w:sz w:val="24"/>
          <w:szCs w:val="24"/>
          <w:u w:val="single"/>
        </w:rPr>
        <w:t xml:space="preserve">2 </w:t>
      </w:r>
      <w:r>
        <w:rPr>
          <w:rFonts w:hint="eastAsia" w:asciiTheme="minorEastAsia" w:hAnsiTheme="minorEastAsia" w:eastAsiaTheme="minorEastAsia"/>
          <w:sz w:val="24"/>
          <w:szCs w:val="24"/>
        </w:rPr>
        <w:t>个月。</w:t>
      </w:r>
    </w:p>
    <w:p w14:paraId="3BDA7C3E">
      <w:pPr>
        <w:pStyle w:val="19"/>
        <w:numPr>
          <w:ilvl w:val="0"/>
          <w:numId w:val="9"/>
        </w:numPr>
        <w:ind w:firstLineChars="0"/>
        <w:rPr>
          <w:rFonts w:ascii="宋体" w:hAnsi="宋体" w:cs="宋体"/>
          <w:kern w:val="0"/>
          <w:sz w:val="24"/>
        </w:rPr>
      </w:pPr>
      <w:r>
        <w:rPr>
          <w:rFonts w:hint="eastAsia" w:ascii="宋体" w:hAnsi="宋体" w:cs="宋体"/>
          <w:kern w:val="0"/>
          <w:sz w:val="24"/>
        </w:rPr>
        <w:t>本项目中标供应商须与采购人签订《空调设备维护保养框架协议》（见附件一），根据采购人的空调设备维保清单约定维保服务单价。</w:t>
      </w:r>
    </w:p>
    <w:p w14:paraId="1AADDB7F">
      <w:pPr>
        <w:pStyle w:val="19"/>
        <w:numPr>
          <w:ilvl w:val="0"/>
          <w:numId w:val="9"/>
        </w:numPr>
        <w:ind w:firstLineChars="0"/>
        <w:rPr>
          <w:rFonts w:ascii="宋体" w:hAnsi="宋体" w:cs="宋体"/>
          <w:kern w:val="0"/>
          <w:sz w:val="24"/>
        </w:rPr>
      </w:pPr>
      <w:r>
        <w:rPr>
          <w:rFonts w:hint="eastAsia" w:ascii="宋体" w:hAnsi="宋体" w:cs="宋体"/>
          <w:kern w:val="0"/>
          <w:sz w:val="24"/>
        </w:rPr>
        <w:t>本项目工程价格须按实际提供维保服务的设备数量进行结算，中标供应商须和采购人指定的空调设备使用单位签订《空调设备维护保养合同》（见附件二）。</w:t>
      </w:r>
    </w:p>
    <w:p w14:paraId="0C73C5FC">
      <w:pPr>
        <w:pStyle w:val="19"/>
        <w:numPr>
          <w:ilvl w:val="0"/>
          <w:numId w:val="9"/>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空调设备维护保养使用的辅助材料（如润滑油、面纱等）由供应商提供。</w:t>
      </w:r>
    </w:p>
    <w:p w14:paraId="0CD44BB6">
      <w:pPr>
        <w:pStyle w:val="19"/>
        <w:numPr>
          <w:ilvl w:val="0"/>
          <w:numId w:val="9"/>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在保养服务期间，正常使用而损坏或报废的零配件、需要更换的配件及物料总价在100元以上的由甲方负责或乙方另行报价计费，总价在100元及以下的由乙方负责提供。</w:t>
      </w:r>
    </w:p>
    <w:p w14:paraId="0FC6D579">
      <w:pPr>
        <w:pStyle w:val="19"/>
        <w:numPr>
          <w:ilvl w:val="0"/>
          <w:numId w:val="9"/>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制冷系统大修另外计算人工费，包括维修压缩机、冷疑器、蒸发器、安全阀、膨胀阀及制冷系统检漏补漏、水泵、风柜电机、冷却塔及阀门。</w:t>
      </w:r>
    </w:p>
    <w:bookmarkEnd w:id="1"/>
    <w:p w14:paraId="5EAC88AB">
      <w:pPr>
        <w:spacing w:line="360" w:lineRule="auto"/>
        <w:ind w:left="850" w:leftChars="229" w:hanging="369" w:hangingChars="154"/>
        <w:rPr>
          <w:rFonts w:asciiTheme="minorEastAsia" w:hAnsiTheme="minorEastAsia" w:eastAsiaTheme="minorEastAsia"/>
          <w:sz w:val="24"/>
          <w:szCs w:val="24"/>
        </w:rPr>
      </w:pPr>
    </w:p>
    <w:p w14:paraId="619664DA">
      <w:pPr>
        <w:pStyle w:val="37"/>
        <w:ind w:left="284"/>
      </w:pPr>
      <w:r>
        <w:rPr>
          <w:rFonts w:hint="eastAsia"/>
        </w:rPr>
        <w:t>合同款支付及结算方式</w:t>
      </w:r>
    </w:p>
    <w:p w14:paraId="7163535B">
      <w:pPr>
        <w:pStyle w:val="19"/>
        <w:numPr>
          <w:ilvl w:val="0"/>
          <w:numId w:val="10"/>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成交供应商签订合同文件后，采购人向成交供应商支付合同总额的50%。</w:t>
      </w:r>
    </w:p>
    <w:p w14:paraId="28486CF2">
      <w:pPr>
        <w:pStyle w:val="19"/>
        <w:numPr>
          <w:ilvl w:val="0"/>
          <w:numId w:val="10"/>
        </w:numPr>
        <w:ind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在空调设备维护保养服务期满6个月后的第5个工作日内，采购人向成交供应商支付合同总额的5</w:t>
      </w:r>
      <w:r>
        <w:rPr>
          <w:rFonts w:asciiTheme="minorEastAsia" w:hAnsiTheme="minorEastAsia" w:eastAsiaTheme="minorEastAsia"/>
          <w:sz w:val="24"/>
          <w:szCs w:val="24"/>
        </w:rPr>
        <w:t>0%</w:t>
      </w:r>
      <w:r>
        <w:rPr>
          <w:rFonts w:hint="eastAsia" w:asciiTheme="minorEastAsia" w:hAnsiTheme="minorEastAsia" w:eastAsiaTheme="minorEastAsia"/>
          <w:sz w:val="24"/>
          <w:szCs w:val="24"/>
        </w:rPr>
        <w:t xml:space="preserve">。 </w:t>
      </w:r>
    </w:p>
    <w:p w14:paraId="4ACB8078">
      <w:pPr>
        <w:pStyle w:val="19"/>
        <w:numPr>
          <w:ilvl w:val="0"/>
          <w:numId w:val="10"/>
        </w:numPr>
        <w:ind w:firstLineChars="0"/>
      </w:pPr>
      <w:r>
        <w:rPr>
          <w:rFonts w:hint="eastAsia" w:asciiTheme="minorEastAsia" w:hAnsiTheme="minorEastAsia" w:eastAsiaTheme="minorEastAsia"/>
          <w:sz w:val="24"/>
          <w:szCs w:val="24"/>
        </w:rPr>
        <w:t>每期费用在成交供应商出具等额普通税务发票后由采购人进行支付。</w:t>
      </w:r>
    </w:p>
    <w:p w14:paraId="4FBE1F8E"/>
    <w:p w14:paraId="1026D78C">
      <w:pPr>
        <w:pStyle w:val="37"/>
        <w:ind w:left="284"/>
      </w:pPr>
      <w:r>
        <w:rPr>
          <w:rFonts w:hint="eastAsia"/>
        </w:rPr>
        <w:t>报价文件构成</w:t>
      </w:r>
    </w:p>
    <w:p w14:paraId="52F0E5D5">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、文件构成按以下顺序提供、编写及装订</w:t>
      </w:r>
    </w:p>
    <w:p w14:paraId="38A88B11">
      <w:pPr>
        <w:pStyle w:val="19"/>
        <w:numPr>
          <w:ilvl w:val="0"/>
          <w:numId w:val="11"/>
        </w:numPr>
        <w:ind w:firstLineChars="0"/>
        <w:rPr>
          <w:sz w:val="24"/>
          <w:szCs w:val="28"/>
        </w:rPr>
      </w:pPr>
      <w:r>
        <w:rPr>
          <w:rFonts w:hint="eastAsia"/>
          <w:sz w:val="24"/>
          <w:szCs w:val="28"/>
        </w:rPr>
        <w:t>《封面》（格式自定）</w:t>
      </w:r>
    </w:p>
    <w:p w14:paraId="088636F5">
      <w:pPr>
        <w:pStyle w:val="19"/>
        <w:numPr>
          <w:ilvl w:val="0"/>
          <w:numId w:val="11"/>
        </w:numPr>
        <w:ind w:firstLineChars="0"/>
        <w:rPr>
          <w:sz w:val="24"/>
          <w:szCs w:val="28"/>
        </w:rPr>
      </w:pPr>
      <w:r>
        <w:rPr>
          <w:rFonts w:hint="eastAsia"/>
          <w:sz w:val="24"/>
          <w:szCs w:val="28"/>
        </w:rPr>
        <w:t>《目录》（格式自定）</w:t>
      </w:r>
    </w:p>
    <w:p w14:paraId="6BBB2F33">
      <w:pPr>
        <w:pStyle w:val="19"/>
        <w:numPr>
          <w:ilvl w:val="0"/>
          <w:numId w:val="11"/>
        </w:numPr>
        <w:ind w:firstLineChars="0"/>
        <w:rPr>
          <w:sz w:val="24"/>
          <w:szCs w:val="28"/>
        </w:rPr>
      </w:pPr>
      <w:r>
        <w:rPr>
          <w:rFonts w:hint="eastAsia"/>
          <w:sz w:val="24"/>
          <w:szCs w:val="28"/>
        </w:rPr>
        <w:t>《法定代表人授权委托书》（统一格式）</w:t>
      </w:r>
    </w:p>
    <w:p w14:paraId="7D3D6382">
      <w:pPr>
        <w:pStyle w:val="19"/>
        <w:numPr>
          <w:ilvl w:val="0"/>
          <w:numId w:val="11"/>
        </w:numPr>
        <w:ind w:firstLineChars="0"/>
        <w:rPr>
          <w:sz w:val="24"/>
          <w:szCs w:val="28"/>
        </w:rPr>
      </w:pPr>
      <w:r>
        <w:rPr>
          <w:rFonts w:hint="eastAsia"/>
          <w:sz w:val="24"/>
          <w:szCs w:val="28"/>
        </w:rPr>
        <w:t>《企业简介》（格式自定）</w:t>
      </w:r>
    </w:p>
    <w:p w14:paraId="60564AA8">
      <w:pPr>
        <w:pStyle w:val="19"/>
        <w:numPr>
          <w:ilvl w:val="0"/>
          <w:numId w:val="11"/>
        </w:numPr>
        <w:ind w:firstLineChars="0"/>
        <w:rPr>
          <w:sz w:val="24"/>
          <w:szCs w:val="28"/>
        </w:rPr>
      </w:pPr>
      <w:r>
        <w:rPr>
          <w:rFonts w:hint="eastAsia"/>
          <w:sz w:val="24"/>
          <w:szCs w:val="28"/>
        </w:rPr>
        <w:t>《维护保养服务详细信息》（含详细技术方案、示意图、相关案例图片等）</w:t>
      </w:r>
    </w:p>
    <w:p w14:paraId="56125869">
      <w:pPr>
        <w:pStyle w:val="19"/>
        <w:numPr>
          <w:ilvl w:val="0"/>
          <w:numId w:val="11"/>
        </w:numPr>
        <w:ind w:firstLineChars="0"/>
        <w:rPr>
          <w:sz w:val="24"/>
          <w:szCs w:val="28"/>
        </w:rPr>
      </w:pPr>
      <w:r>
        <w:rPr>
          <w:rFonts w:hint="eastAsia"/>
          <w:sz w:val="24"/>
          <w:szCs w:val="28"/>
        </w:rPr>
        <w:t>《相关业绩》（格式自定）</w:t>
      </w:r>
    </w:p>
    <w:p w14:paraId="6B3E8E10">
      <w:pPr>
        <w:pStyle w:val="19"/>
        <w:numPr>
          <w:ilvl w:val="0"/>
          <w:numId w:val="11"/>
        </w:numPr>
        <w:ind w:firstLineChars="0"/>
        <w:rPr>
          <w:sz w:val="24"/>
          <w:szCs w:val="28"/>
        </w:rPr>
      </w:pPr>
      <w:r>
        <w:rPr>
          <w:rFonts w:hint="eastAsia"/>
          <w:sz w:val="24"/>
          <w:szCs w:val="28"/>
        </w:rPr>
        <w:t>《相关资质》（格式自定）</w:t>
      </w:r>
    </w:p>
    <w:p w14:paraId="62E7A482">
      <w:pPr>
        <w:pStyle w:val="19"/>
        <w:numPr>
          <w:ilvl w:val="0"/>
          <w:numId w:val="11"/>
        </w:numPr>
        <w:ind w:firstLineChars="0"/>
        <w:rPr>
          <w:sz w:val="24"/>
          <w:szCs w:val="28"/>
        </w:rPr>
      </w:pPr>
      <w:bookmarkStart w:id="2" w:name="_Hlk70505311"/>
      <w:r>
        <w:rPr>
          <w:rFonts w:hint="eastAsia"/>
          <w:sz w:val="24"/>
          <w:szCs w:val="28"/>
        </w:rPr>
        <w:t>《报价表》</w:t>
      </w:r>
      <w:bookmarkEnd w:id="2"/>
      <w:r>
        <w:rPr>
          <w:rFonts w:hint="eastAsia"/>
          <w:sz w:val="24"/>
          <w:szCs w:val="28"/>
        </w:rPr>
        <w:t>（格式自定）（加盖公章）</w:t>
      </w:r>
    </w:p>
    <w:p w14:paraId="5D088723">
      <w:pPr>
        <w:spacing w:line="360" w:lineRule="auto"/>
        <w:ind w:firstLine="240" w:firstLineChars="1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、文件提交要求：</w:t>
      </w:r>
    </w:p>
    <w:p w14:paraId="034AB65C">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（1）报价文件采用”微软</w:t>
      </w:r>
      <w:r>
        <w:rPr>
          <w:rFonts w:asciiTheme="minorEastAsia" w:hAnsiTheme="minorEastAsia" w:eastAsiaTheme="minorEastAsia"/>
          <w:sz w:val="24"/>
          <w:szCs w:val="24"/>
        </w:rPr>
        <w:t>W</w:t>
      </w:r>
      <w:r>
        <w:rPr>
          <w:rFonts w:hint="eastAsia" w:asciiTheme="minorEastAsia" w:hAnsiTheme="minorEastAsia" w:eastAsiaTheme="minorEastAsia"/>
          <w:sz w:val="24"/>
          <w:szCs w:val="24"/>
        </w:rPr>
        <w:t>ord”软件编写，涉及报价内容采用”微软E</w:t>
      </w:r>
      <w:r>
        <w:rPr>
          <w:rFonts w:asciiTheme="minorEastAsia" w:hAnsiTheme="minorEastAsia" w:eastAsiaTheme="minorEastAsia"/>
          <w:sz w:val="24"/>
          <w:szCs w:val="24"/>
        </w:rPr>
        <w:t>xcel</w:t>
      </w:r>
      <w:r>
        <w:rPr>
          <w:rFonts w:hint="eastAsia" w:asciiTheme="minorEastAsia" w:hAnsiTheme="minorEastAsia" w:eastAsiaTheme="minorEastAsia"/>
          <w:sz w:val="24"/>
          <w:szCs w:val="24"/>
        </w:rPr>
        <w:t>”软件编写。</w:t>
      </w:r>
    </w:p>
    <w:p w14:paraId="22E91DB8">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2</w:t>
      </w:r>
      <w:r>
        <w:rPr>
          <w:rFonts w:hint="eastAsia" w:asciiTheme="minorEastAsia" w:hAnsiTheme="minorEastAsia" w:eastAsiaTheme="minorEastAsia"/>
          <w:sz w:val="24"/>
          <w:szCs w:val="24"/>
        </w:rPr>
        <w:t>）报价文件需要按要求装订成册。</w:t>
      </w:r>
    </w:p>
    <w:p w14:paraId="6704E10B">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（3）以上文件数量：一份正本，两份副本</w:t>
      </w:r>
    </w:p>
    <w:p w14:paraId="348F352F">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、封装要求：</w:t>
      </w:r>
    </w:p>
    <w:p w14:paraId="5141A4C9">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1</w:t>
      </w:r>
      <w:r>
        <w:rPr>
          <w:rFonts w:hint="eastAsia" w:asciiTheme="minorEastAsia" w:hAnsiTheme="minorEastAsia" w:eastAsiaTheme="minorEastAsia"/>
          <w:sz w:val="24"/>
          <w:szCs w:val="24"/>
        </w:rPr>
        <w:t>）所有文件需要全部封装在同一个密封袋中。</w:t>
      </w:r>
    </w:p>
    <w:p w14:paraId="2C631AEC">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（2）密封袋除由报价人用自制封条在每个开口处密封并加盖投标人公章和法定代表人印鉴各一枚并标以密封日期外，其正面须：</w:t>
      </w:r>
    </w:p>
    <w:p w14:paraId="26964828">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1)写明投标文件递交场所的名称和地址。</w:t>
      </w:r>
    </w:p>
    <w:p w14:paraId="38B3FCB2">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2)具有下列识别标志：</w:t>
      </w:r>
    </w:p>
    <w:p w14:paraId="29F585F9">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(I)项目名称“          ” </w:t>
      </w:r>
    </w:p>
    <w:p w14:paraId="414C055A">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(II)项目编号： </w:t>
      </w:r>
    </w:p>
    <w:p w14:paraId="3E848117">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(III)   年   月   日   时   分开标，此时间之前不得开封</w:t>
      </w:r>
    </w:p>
    <w:p w14:paraId="0C291B21">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(IV)注明投标人的名称、地址、邮编及联系电话，以便迟到的投标文件能被原封退回。</w:t>
      </w:r>
    </w:p>
    <w:p w14:paraId="33B3302C">
      <w:pPr>
        <w:spacing w:line="360" w:lineRule="auto"/>
        <w:rPr>
          <w:rFonts w:asciiTheme="minorEastAsia" w:hAnsiTheme="minorEastAsia" w:eastAsiaTheme="minorEastAsia"/>
          <w:sz w:val="24"/>
          <w:szCs w:val="24"/>
        </w:rPr>
      </w:pPr>
    </w:p>
    <w:p w14:paraId="599F48E7">
      <w:pPr>
        <w:pStyle w:val="37"/>
        <w:ind w:left="284"/>
      </w:pPr>
      <w:r>
        <w:rPr>
          <w:rFonts w:hint="eastAsia"/>
        </w:rPr>
        <w:t>文件递交方式</w:t>
      </w:r>
    </w:p>
    <w:p w14:paraId="3E1D8960">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1、文件及样板现场递交</w:t>
      </w:r>
    </w:p>
    <w:p w14:paraId="78B15B73">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2、文件收取资料</w:t>
      </w:r>
    </w:p>
    <w:p w14:paraId="2A606E1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（1）单位名称：广州市演出电影有限公司</w:t>
      </w:r>
    </w:p>
    <w:p w14:paraId="3A190BF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（2）地址：广州市越秀区建设三马路11号新时代大厦（附楼）二楼</w:t>
      </w:r>
    </w:p>
    <w:p w14:paraId="6CC88517">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（3）接收人：</w:t>
      </w:r>
      <w:r>
        <w:rPr>
          <w:rFonts w:hint="eastAsia" w:asciiTheme="minorEastAsia" w:hAnsiTheme="minorEastAsia" w:eastAsiaTheme="minorEastAsia"/>
          <w:sz w:val="24"/>
          <w:szCs w:val="24"/>
          <w:lang w:val="en-US" w:eastAsia="zh-CN"/>
        </w:rPr>
        <w:t>叶炳新</w:t>
      </w:r>
    </w:p>
    <w:p w14:paraId="219AFBF3">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（4）电话：</w:t>
      </w:r>
      <w:r>
        <w:rPr>
          <w:rFonts w:hint="eastAsia" w:asciiTheme="minorEastAsia" w:hAnsiTheme="minorEastAsia" w:eastAsiaTheme="minorEastAsia"/>
          <w:sz w:val="24"/>
          <w:szCs w:val="24"/>
          <w:lang w:val="en-US" w:eastAsia="zh-CN"/>
        </w:rPr>
        <w:t>13622261780</w:t>
      </w:r>
    </w:p>
    <w:p w14:paraId="19B68D0C">
      <w:pPr>
        <w:spacing w:line="360" w:lineRule="auto"/>
        <w:rPr>
          <w:rFonts w:hint="eastAsia" w:asciiTheme="minorEastAsia" w:hAnsiTheme="minorEastAsia" w:eastAsiaTheme="minorEastAsia"/>
          <w:sz w:val="24"/>
          <w:szCs w:val="24"/>
          <w:lang w:val="en-US" w:eastAsia="zh-CN"/>
        </w:rPr>
        <w:sectPr>
          <w:headerReference r:id="rId5" w:type="first"/>
          <w:footerReference r:id="rId7" w:type="first"/>
          <w:headerReference r:id="rId3" w:type="default"/>
          <w:footerReference r:id="rId6" w:type="default"/>
          <w:headerReference r:id="rId4" w:type="even"/>
          <w:pgSz w:w="11906" w:h="16838"/>
          <w:pgMar w:top="1440" w:right="1797" w:bottom="1440" w:left="1797" w:header="851" w:footer="992" w:gutter="0"/>
          <w:cols w:space="720" w:num="1"/>
          <w:docGrid w:linePitch="312" w:charSpace="0"/>
        </w:sectPr>
      </w:pPr>
    </w:p>
    <w:p w14:paraId="5FE90F0F">
      <w:pPr>
        <w:pStyle w:val="37"/>
        <w:numPr>
          <w:ilvl w:val="0"/>
          <w:numId w:val="0"/>
        </w:numPr>
        <w:ind w:left="284" w:leftChars="0"/>
      </w:pPr>
      <w:r>
        <w:rPr>
          <w:rFonts w:hint="eastAsia"/>
        </w:rPr>
        <w:t>附件</w:t>
      </w:r>
      <w:r>
        <w:rPr>
          <w:rFonts w:hint="eastAsia"/>
          <w:lang w:val="en-US" w:eastAsia="zh-CN"/>
        </w:rPr>
        <w:t>一</w:t>
      </w:r>
      <w:r>
        <w:rPr>
          <w:rFonts w:hint="eastAsia"/>
        </w:rPr>
        <w:t>：</w:t>
      </w:r>
    </w:p>
    <w:p w14:paraId="54263329">
      <w:pPr>
        <w:spacing w:line="360" w:lineRule="auto"/>
        <w:rPr>
          <w:rFonts w:ascii="宋体" w:hAnsi="宋体" w:cs="宋体"/>
          <w:b/>
          <w:kern w:val="0"/>
          <w:sz w:val="24"/>
        </w:rPr>
      </w:pPr>
    </w:p>
    <w:p w14:paraId="43B3CA4A">
      <w:pPr>
        <w:spacing w:line="360" w:lineRule="auto"/>
        <w:rPr>
          <w:rFonts w:ascii="宋体" w:hAnsi="宋体" w:cs="宋体"/>
          <w:b/>
          <w:kern w:val="0"/>
          <w:sz w:val="24"/>
        </w:rPr>
      </w:pPr>
    </w:p>
    <w:p w14:paraId="58503B5D">
      <w:pPr>
        <w:spacing w:line="360" w:lineRule="auto"/>
        <w:ind w:firstLine="482" w:firstLineChars="200"/>
        <w:rPr>
          <w:rFonts w:ascii="宋体" w:hAnsi="宋体" w:cs="宋体"/>
          <w:b/>
          <w:kern w:val="0"/>
          <w:sz w:val="24"/>
        </w:rPr>
      </w:pPr>
    </w:p>
    <w:p w14:paraId="01DDC97B">
      <w:pPr>
        <w:spacing w:line="360" w:lineRule="auto"/>
        <w:ind w:firstLine="482" w:firstLineChars="200"/>
        <w:rPr>
          <w:rFonts w:ascii="宋体" w:hAnsi="宋体" w:cs="宋体"/>
          <w:b/>
          <w:kern w:val="0"/>
          <w:sz w:val="24"/>
        </w:rPr>
      </w:pPr>
    </w:p>
    <w:p w14:paraId="13959534">
      <w:pPr>
        <w:spacing w:line="360" w:lineRule="auto"/>
        <w:ind w:firstLine="482" w:firstLineChars="200"/>
        <w:rPr>
          <w:rFonts w:ascii="宋体" w:hAnsi="宋体" w:cs="宋体"/>
          <w:b/>
          <w:kern w:val="0"/>
          <w:sz w:val="24"/>
        </w:rPr>
      </w:pPr>
    </w:p>
    <w:p w14:paraId="30A111C6">
      <w:pPr>
        <w:spacing w:line="360" w:lineRule="auto"/>
        <w:ind w:firstLine="482" w:firstLineChars="200"/>
        <w:rPr>
          <w:rFonts w:ascii="宋体" w:hAnsi="宋体" w:cs="宋体"/>
          <w:b/>
          <w:kern w:val="0"/>
          <w:sz w:val="24"/>
        </w:rPr>
      </w:pPr>
    </w:p>
    <w:p w14:paraId="434768FC">
      <w:pPr>
        <w:spacing w:line="360" w:lineRule="auto"/>
        <w:ind w:firstLine="482" w:firstLineChars="200"/>
        <w:rPr>
          <w:rFonts w:ascii="宋体" w:hAnsi="宋体" w:cs="宋体"/>
          <w:b/>
          <w:kern w:val="0"/>
          <w:sz w:val="24"/>
        </w:rPr>
      </w:pPr>
    </w:p>
    <w:p w14:paraId="64C9D73A">
      <w:pPr>
        <w:spacing w:line="360" w:lineRule="auto"/>
        <w:ind w:firstLine="482" w:firstLineChars="200"/>
        <w:rPr>
          <w:rFonts w:ascii="宋体" w:hAnsi="宋体" w:cs="宋体"/>
          <w:b/>
          <w:kern w:val="0"/>
          <w:sz w:val="24"/>
        </w:rPr>
      </w:pPr>
    </w:p>
    <w:p w14:paraId="04309459">
      <w:pPr>
        <w:spacing w:line="360" w:lineRule="auto"/>
        <w:rPr>
          <w:rFonts w:ascii="宋体" w:hAnsi="宋体" w:cs="宋体"/>
          <w:b/>
          <w:kern w:val="0"/>
          <w:sz w:val="24"/>
        </w:rPr>
      </w:pPr>
    </w:p>
    <w:p w14:paraId="40371C74">
      <w:pPr>
        <w:spacing w:line="360" w:lineRule="auto"/>
        <w:jc w:val="center"/>
        <w:rPr>
          <w:rFonts w:ascii="宋体" w:hAnsi="宋体" w:cs="宋体"/>
          <w:b/>
          <w:kern w:val="0"/>
          <w:sz w:val="52"/>
          <w:szCs w:val="52"/>
        </w:rPr>
      </w:pPr>
      <w:r>
        <w:rPr>
          <w:rFonts w:hint="eastAsia" w:ascii="宋体" w:hAnsi="宋体" w:cs="宋体"/>
          <w:b/>
          <w:kern w:val="0"/>
          <w:sz w:val="52"/>
          <w:szCs w:val="52"/>
        </w:rPr>
        <w:t>广州市演出电影有限公司</w:t>
      </w:r>
    </w:p>
    <w:p w14:paraId="2F1F939D">
      <w:pPr>
        <w:spacing w:line="360" w:lineRule="auto"/>
        <w:jc w:val="center"/>
        <w:rPr>
          <w:rFonts w:ascii="宋体" w:hAnsi="宋体" w:cs="宋体"/>
          <w:b/>
          <w:kern w:val="0"/>
          <w:sz w:val="52"/>
          <w:szCs w:val="52"/>
        </w:rPr>
      </w:pPr>
      <w:r>
        <w:rPr>
          <w:rFonts w:hint="eastAsia" w:ascii="宋体" w:hAnsi="宋体" w:cs="宋体"/>
          <w:b/>
          <w:kern w:val="0"/>
          <w:sz w:val="52"/>
          <w:szCs w:val="52"/>
        </w:rPr>
        <w:t>空调设备维护保养合同</w:t>
      </w:r>
    </w:p>
    <w:p w14:paraId="5FE217D9">
      <w:pPr>
        <w:spacing w:line="360" w:lineRule="auto"/>
        <w:jc w:val="center"/>
        <w:rPr>
          <w:rFonts w:ascii="宋体" w:hAnsi="宋体" w:cs="宋体"/>
          <w:bCs/>
          <w:kern w:val="0"/>
          <w:sz w:val="32"/>
          <w:szCs w:val="32"/>
        </w:rPr>
      </w:pPr>
      <w:r>
        <w:rPr>
          <w:rFonts w:hint="eastAsia" w:ascii="宋体" w:hAnsi="宋体" w:cs="宋体"/>
          <w:bCs/>
          <w:kern w:val="0"/>
          <w:sz w:val="32"/>
          <w:szCs w:val="32"/>
        </w:rPr>
        <w:t>合同编号：YCDY-202</w:t>
      </w:r>
      <w:r>
        <w:rPr>
          <w:rFonts w:hint="eastAsia" w:ascii="宋体" w:hAnsi="宋体" w:cs="宋体"/>
          <w:bCs/>
          <w:kern w:val="0"/>
          <w:sz w:val="32"/>
          <w:szCs w:val="32"/>
          <w:lang w:val="en-US" w:eastAsia="zh-CN"/>
        </w:rPr>
        <w:t>5</w:t>
      </w:r>
      <w:r>
        <w:rPr>
          <w:rFonts w:hint="eastAsia" w:ascii="宋体" w:hAnsi="宋体" w:cs="宋体"/>
          <w:bCs/>
          <w:kern w:val="0"/>
          <w:sz w:val="32"/>
          <w:szCs w:val="32"/>
        </w:rPr>
        <w:t>0</w:t>
      </w:r>
      <w:r>
        <w:rPr>
          <w:rFonts w:hint="eastAsia" w:ascii="宋体" w:hAnsi="宋体" w:cs="宋体"/>
          <w:bCs/>
          <w:kern w:val="0"/>
          <w:sz w:val="32"/>
          <w:szCs w:val="32"/>
          <w:lang w:val="en-US" w:eastAsia="zh-CN"/>
        </w:rPr>
        <w:t>118</w:t>
      </w:r>
      <w:r>
        <w:rPr>
          <w:rFonts w:ascii="宋体" w:hAnsi="宋体" w:cs="宋体"/>
          <w:bCs/>
          <w:kern w:val="0"/>
          <w:sz w:val="32"/>
          <w:szCs w:val="32"/>
        </w:rPr>
        <w:t>-1</w:t>
      </w:r>
    </w:p>
    <w:p w14:paraId="0545C6E0">
      <w:pPr>
        <w:spacing w:line="360" w:lineRule="auto"/>
        <w:ind w:firstLine="1040" w:firstLineChars="200"/>
        <w:jc w:val="center"/>
        <w:rPr>
          <w:rFonts w:ascii="宋体" w:hAnsi="宋体" w:cs="宋体"/>
          <w:bCs/>
          <w:kern w:val="0"/>
          <w:sz w:val="52"/>
          <w:szCs w:val="52"/>
        </w:rPr>
      </w:pPr>
    </w:p>
    <w:p w14:paraId="1EEDC620">
      <w:pPr>
        <w:spacing w:line="360" w:lineRule="auto"/>
        <w:rPr>
          <w:rFonts w:ascii="宋体" w:hAnsi="宋体" w:cs="宋体"/>
          <w:bCs/>
          <w:kern w:val="0"/>
          <w:sz w:val="52"/>
          <w:szCs w:val="52"/>
        </w:rPr>
      </w:pPr>
    </w:p>
    <w:p w14:paraId="0A5D8089">
      <w:pPr>
        <w:spacing w:line="360" w:lineRule="auto"/>
        <w:rPr>
          <w:rFonts w:ascii="宋体" w:hAnsi="宋体" w:cs="宋体"/>
          <w:bCs/>
          <w:kern w:val="0"/>
          <w:sz w:val="52"/>
          <w:szCs w:val="52"/>
        </w:rPr>
      </w:pPr>
    </w:p>
    <w:p w14:paraId="049DC6D8">
      <w:pPr>
        <w:spacing w:line="480" w:lineRule="auto"/>
        <w:ind w:left="420" w:leftChars="200" w:firstLine="560" w:firstLineChars="200"/>
        <w:jc w:val="left"/>
        <w:rPr>
          <w:rFonts w:ascii="宋体" w:hAnsi="宋体" w:cs="宋体"/>
          <w:bCs/>
          <w:kern w:val="0"/>
          <w:sz w:val="28"/>
          <w:szCs w:val="28"/>
          <w:u w:val="single"/>
        </w:rPr>
      </w:pPr>
      <w:r>
        <w:rPr>
          <w:rFonts w:hint="eastAsia" w:ascii="宋体" w:hAnsi="宋体" w:cs="宋体"/>
          <w:bCs/>
          <w:kern w:val="0"/>
          <w:sz w:val="28"/>
          <w:szCs w:val="28"/>
        </w:rPr>
        <w:t>项目名称：</w:t>
      </w:r>
      <w:r>
        <w:rPr>
          <w:rFonts w:hint="eastAsia" w:ascii="宋体" w:hAnsi="宋体" w:cs="宋体"/>
          <w:bCs/>
          <w:kern w:val="0"/>
          <w:sz w:val="28"/>
          <w:szCs w:val="28"/>
          <w:u w:val="single"/>
        </w:rPr>
        <w:t xml:space="preserve">广州市演出电影有限公司空调设备维护保养项目  </w:t>
      </w:r>
    </w:p>
    <w:p w14:paraId="6802000B">
      <w:pPr>
        <w:spacing w:line="480" w:lineRule="auto"/>
        <w:ind w:left="420" w:leftChars="200" w:firstLine="546" w:firstLineChars="195"/>
        <w:rPr>
          <w:rFonts w:ascii="宋体" w:hAnsi="宋体" w:cs="宋体"/>
          <w:bCs/>
          <w:kern w:val="0"/>
          <w:sz w:val="28"/>
          <w:szCs w:val="28"/>
          <w:u w:val="single"/>
        </w:rPr>
      </w:pPr>
      <w:r>
        <w:rPr>
          <w:rFonts w:hint="eastAsia" w:ascii="宋体" w:hAnsi="宋体" w:cs="宋体"/>
          <w:bCs/>
          <w:kern w:val="0"/>
          <w:sz w:val="28"/>
          <w:szCs w:val="28"/>
        </w:rPr>
        <w:t>使用单位：</w:t>
      </w:r>
      <w:r>
        <w:rPr>
          <w:rFonts w:hint="eastAsia" w:ascii="宋体" w:hAnsi="宋体" w:cs="宋体"/>
          <w:bCs/>
          <w:kern w:val="0"/>
          <w:sz w:val="28"/>
          <w:szCs w:val="28"/>
          <w:u w:val="single"/>
        </w:rPr>
        <w:t>广州市演出电影有限公司</w:t>
      </w:r>
      <w:r>
        <w:rPr>
          <w:rFonts w:ascii="宋体" w:hAnsi="宋体" w:cs="宋体"/>
          <w:bCs/>
          <w:kern w:val="0"/>
          <w:sz w:val="28"/>
          <w:szCs w:val="28"/>
          <w:u w:val="single"/>
        </w:rPr>
        <w:t>xx</w:t>
      </w:r>
      <w:r>
        <w:rPr>
          <w:rFonts w:hint="eastAsia" w:ascii="宋体" w:hAnsi="宋体" w:cs="宋体"/>
          <w:bCs/>
          <w:kern w:val="0"/>
          <w:sz w:val="28"/>
          <w:szCs w:val="28"/>
          <w:u w:val="single"/>
        </w:rPr>
        <w:t xml:space="preserve">   </w:t>
      </w:r>
    </w:p>
    <w:p w14:paraId="0CF219FD">
      <w:pPr>
        <w:spacing w:line="480" w:lineRule="auto"/>
        <w:ind w:left="420" w:leftChars="200" w:firstLine="560" w:firstLineChars="200"/>
        <w:jc w:val="left"/>
        <w:rPr>
          <w:rFonts w:ascii="宋体" w:hAnsi="宋体" w:cs="宋体"/>
          <w:bCs/>
          <w:kern w:val="0"/>
          <w:sz w:val="28"/>
          <w:szCs w:val="28"/>
        </w:rPr>
      </w:pPr>
      <w:r>
        <w:rPr>
          <w:rFonts w:hint="eastAsia" w:ascii="宋体" w:hAnsi="宋体" w:cs="宋体"/>
          <w:bCs/>
          <w:kern w:val="0"/>
          <w:sz w:val="28"/>
          <w:szCs w:val="28"/>
        </w:rPr>
        <w:t>维保单位：</w:t>
      </w:r>
      <w:r>
        <w:rPr>
          <w:rFonts w:hint="eastAsia" w:ascii="宋体" w:hAnsi="宋体" w:cs="宋体"/>
          <w:bCs/>
          <w:kern w:val="0"/>
          <w:sz w:val="28"/>
          <w:szCs w:val="28"/>
          <w:u w:val="single"/>
        </w:rPr>
        <w:t xml:space="preserve"> </w:t>
      </w:r>
      <w:r>
        <w:rPr>
          <w:rFonts w:ascii="宋体" w:hAnsi="宋体" w:cs="宋体"/>
          <w:bCs/>
          <w:kern w:val="0"/>
          <w:sz w:val="28"/>
          <w:szCs w:val="28"/>
          <w:u w:val="single"/>
        </w:rPr>
        <w:t xml:space="preserve">                          </w:t>
      </w:r>
    </w:p>
    <w:p w14:paraId="7A50F149">
      <w:pPr>
        <w:spacing w:line="480" w:lineRule="auto"/>
        <w:ind w:left="420" w:leftChars="200" w:firstLine="560" w:firstLineChars="200"/>
        <w:jc w:val="left"/>
        <w:rPr>
          <w:rFonts w:ascii="宋体" w:hAnsi="宋体" w:cs="宋体"/>
          <w:b/>
          <w:kern w:val="0"/>
          <w:sz w:val="28"/>
          <w:szCs w:val="28"/>
          <w:u w:val="single"/>
        </w:rPr>
      </w:pPr>
      <w:r>
        <w:rPr>
          <w:rFonts w:hint="eastAsia" w:ascii="宋体" w:hAnsi="宋体" w:cs="宋体"/>
          <w:bCs/>
          <w:kern w:val="0"/>
          <w:sz w:val="28"/>
          <w:szCs w:val="28"/>
        </w:rPr>
        <w:t>签约时间：</w:t>
      </w:r>
      <w:r>
        <w:rPr>
          <w:rFonts w:hint="eastAsia" w:ascii="宋体" w:hAnsi="宋体" w:cs="宋体"/>
          <w:bCs/>
          <w:kern w:val="0"/>
          <w:sz w:val="28"/>
          <w:szCs w:val="28"/>
          <w:u w:val="single"/>
        </w:rPr>
        <w:t xml:space="preserve">   </w:t>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Cs/>
          <w:kern w:val="0"/>
          <w:sz w:val="28"/>
          <w:szCs w:val="28"/>
          <w:u w:val="single"/>
        </w:rPr>
        <w:t xml:space="preserve">      </w:t>
      </w:r>
      <w:r>
        <w:rPr>
          <w:rFonts w:hint="eastAsia" w:ascii="宋体" w:hAnsi="宋体" w:cs="宋体"/>
          <w:b/>
          <w:kern w:val="0"/>
          <w:sz w:val="28"/>
          <w:szCs w:val="28"/>
          <w:u w:val="single"/>
        </w:rPr>
        <w:t xml:space="preserve">       </w:t>
      </w:r>
    </w:p>
    <w:p w14:paraId="73FCDBD5">
      <w:pPr>
        <w:spacing w:line="360" w:lineRule="auto"/>
        <w:rPr>
          <w:rFonts w:ascii="宋体" w:hAnsi="宋体" w:cs="宋体"/>
          <w:kern w:val="0"/>
          <w:sz w:val="24"/>
        </w:rPr>
      </w:pPr>
    </w:p>
    <w:p w14:paraId="18F6B54F">
      <w:pPr>
        <w:spacing w:line="360" w:lineRule="auto"/>
        <w:rPr>
          <w:rFonts w:ascii="宋体" w:hAnsi="宋体" w:cs="宋体"/>
          <w:b/>
          <w:kern w:val="0"/>
          <w:sz w:val="24"/>
        </w:rPr>
      </w:pPr>
      <w:r>
        <w:rPr>
          <w:rFonts w:hint="eastAsia" w:ascii="宋体" w:hAnsi="宋体" w:cs="宋体"/>
          <w:b/>
          <w:kern w:val="0"/>
          <w:sz w:val="24"/>
        </w:rPr>
        <w:t>使用单位（甲方）：广州市演出电影有限公司x</w:t>
      </w:r>
      <w:r>
        <w:rPr>
          <w:rFonts w:ascii="宋体" w:hAnsi="宋体" w:cs="宋体"/>
          <w:b/>
          <w:kern w:val="0"/>
          <w:sz w:val="24"/>
        </w:rPr>
        <w:t>x</w:t>
      </w:r>
    </w:p>
    <w:p w14:paraId="2DF68DA0">
      <w:pPr>
        <w:spacing w:line="360" w:lineRule="auto"/>
        <w:jc w:val="left"/>
        <w:rPr>
          <w:rFonts w:hint="default" w:ascii="宋体" w:hAnsi="宋体" w:eastAsia="宋体" w:cs="宋体"/>
          <w:b/>
          <w:kern w:val="0"/>
          <w:sz w:val="24"/>
          <w:lang w:val="en-US" w:eastAsia="zh-CN"/>
        </w:rPr>
      </w:pPr>
      <w:r>
        <w:rPr>
          <w:rFonts w:hint="eastAsia" w:ascii="宋体" w:hAnsi="宋体" w:cs="宋体"/>
          <w:b/>
          <w:kern w:val="0"/>
          <w:sz w:val="24"/>
        </w:rPr>
        <w:t>联系人：</w:t>
      </w:r>
      <w:r>
        <w:rPr>
          <w:rFonts w:hint="eastAsia" w:ascii="宋体" w:hAnsi="宋体" w:cs="宋体"/>
          <w:b/>
          <w:kern w:val="0"/>
          <w:sz w:val="24"/>
          <w:lang w:val="en-US" w:eastAsia="zh-CN"/>
        </w:rPr>
        <w:t>叶炳新</w:t>
      </w:r>
    </w:p>
    <w:p w14:paraId="17E9D2DD">
      <w:pPr>
        <w:spacing w:line="360" w:lineRule="auto"/>
        <w:jc w:val="left"/>
        <w:rPr>
          <w:rFonts w:hint="default" w:ascii="宋体" w:hAnsi="宋体" w:eastAsia="宋体" w:cs="宋体"/>
          <w:b/>
          <w:kern w:val="0"/>
          <w:sz w:val="24"/>
          <w:lang w:val="en-US" w:eastAsia="zh-CN"/>
        </w:rPr>
      </w:pPr>
      <w:r>
        <w:rPr>
          <w:rFonts w:hint="eastAsia" w:ascii="宋体" w:hAnsi="宋体" w:cs="宋体"/>
          <w:b/>
          <w:kern w:val="0"/>
          <w:sz w:val="24"/>
        </w:rPr>
        <w:t>电话：</w:t>
      </w:r>
      <w:r>
        <w:rPr>
          <w:rFonts w:hint="eastAsia" w:ascii="宋体" w:hAnsi="宋体"/>
          <w:b/>
          <w:bCs/>
          <w:sz w:val="24"/>
          <w:szCs w:val="24"/>
        </w:rPr>
        <w:t>020-</w:t>
      </w:r>
      <w:r>
        <w:rPr>
          <w:rFonts w:hint="eastAsia" w:ascii="宋体" w:hAnsi="宋体"/>
          <w:b/>
          <w:bCs/>
          <w:sz w:val="24"/>
          <w:szCs w:val="24"/>
          <w:lang w:val="en-US" w:eastAsia="zh-CN"/>
        </w:rPr>
        <w:t>83874892</w:t>
      </w:r>
      <w:r>
        <w:rPr>
          <w:rFonts w:hint="eastAsia" w:ascii="宋体" w:hAnsi="宋体" w:cs="宋体"/>
          <w:b/>
          <w:kern w:val="0"/>
          <w:sz w:val="24"/>
        </w:rPr>
        <w:t>、</w:t>
      </w:r>
      <w:r>
        <w:rPr>
          <w:rFonts w:hint="eastAsia" w:ascii="宋体" w:hAnsi="宋体" w:cs="宋体"/>
          <w:b/>
          <w:kern w:val="0"/>
          <w:sz w:val="24"/>
          <w:lang w:val="en-US" w:eastAsia="zh-CN"/>
        </w:rPr>
        <w:t>13622261780</w:t>
      </w:r>
    </w:p>
    <w:p w14:paraId="199826F4">
      <w:pPr>
        <w:spacing w:line="360" w:lineRule="auto"/>
        <w:jc w:val="left"/>
        <w:rPr>
          <w:rFonts w:ascii="宋体" w:hAnsi="宋体" w:cs="宋体"/>
          <w:b/>
          <w:kern w:val="0"/>
          <w:sz w:val="24"/>
        </w:rPr>
      </w:pPr>
    </w:p>
    <w:p w14:paraId="1F2565C5">
      <w:pPr>
        <w:spacing w:line="360" w:lineRule="auto"/>
        <w:jc w:val="left"/>
        <w:rPr>
          <w:rFonts w:ascii="宋体" w:hAnsi="宋体" w:cs="宋体"/>
          <w:b/>
          <w:kern w:val="0"/>
          <w:sz w:val="24"/>
        </w:rPr>
      </w:pPr>
      <w:r>
        <w:rPr>
          <w:rFonts w:hint="eastAsia" w:ascii="宋体" w:hAnsi="宋体" w:cs="宋体"/>
          <w:b/>
          <w:kern w:val="0"/>
          <w:sz w:val="24"/>
        </w:rPr>
        <w:t xml:space="preserve">维保单位（乙方）： </w:t>
      </w:r>
    </w:p>
    <w:p w14:paraId="45519BCA">
      <w:pPr>
        <w:spacing w:line="360" w:lineRule="auto"/>
        <w:jc w:val="left"/>
        <w:rPr>
          <w:rFonts w:ascii="宋体" w:hAnsi="宋体" w:cs="宋体"/>
          <w:b/>
          <w:kern w:val="0"/>
          <w:sz w:val="24"/>
        </w:rPr>
      </w:pPr>
      <w:r>
        <w:rPr>
          <w:rFonts w:hint="eastAsia" w:ascii="宋体" w:hAnsi="宋体" w:cs="宋体"/>
          <w:b/>
          <w:kern w:val="0"/>
          <w:sz w:val="24"/>
        </w:rPr>
        <w:t>联系人：</w:t>
      </w:r>
    </w:p>
    <w:p w14:paraId="2E088BED">
      <w:pPr>
        <w:spacing w:line="360" w:lineRule="auto"/>
        <w:jc w:val="left"/>
        <w:rPr>
          <w:rFonts w:ascii="宋体" w:hAnsi="宋体" w:cs="宋体"/>
          <w:b/>
          <w:kern w:val="0"/>
          <w:sz w:val="24"/>
          <w:u w:val="single"/>
        </w:rPr>
      </w:pPr>
      <w:r>
        <w:rPr>
          <w:rFonts w:hint="eastAsia" w:ascii="宋体" w:hAnsi="宋体" w:cs="宋体"/>
          <w:b/>
          <w:kern w:val="0"/>
          <w:sz w:val="24"/>
        </w:rPr>
        <w:t>电话：</w:t>
      </w:r>
    </w:p>
    <w:p w14:paraId="0F9EB20C">
      <w:pPr>
        <w:spacing w:line="360" w:lineRule="auto"/>
        <w:ind w:firstLine="480" w:firstLineChars="200"/>
        <w:rPr>
          <w:rFonts w:ascii="宋体" w:hAnsi="宋体" w:cs="宋体"/>
          <w:kern w:val="0"/>
          <w:sz w:val="24"/>
        </w:rPr>
      </w:pPr>
    </w:p>
    <w:p w14:paraId="7B1FC742">
      <w:pPr>
        <w:pStyle w:val="6"/>
        <w:spacing w:line="360" w:lineRule="auto"/>
        <w:ind w:firstLine="480" w:firstLineChars="200"/>
        <w:rPr>
          <w:spacing w:val="-14"/>
          <w:lang w:eastAsia="zh-CN"/>
        </w:rPr>
      </w:pPr>
      <w:r>
        <w:rPr>
          <w:rFonts w:hint="eastAsia"/>
          <w:lang w:eastAsia="zh-CN"/>
        </w:rPr>
        <w:t>本合同由甲方委托乙方就</w:t>
      </w:r>
      <w:r>
        <w:rPr>
          <w:rFonts w:hint="eastAsia"/>
          <w:u w:val="single"/>
          <w:lang w:eastAsia="zh-CN"/>
        </w:rPr>
        <w:t xml:space="preserve"> 广州市演出电影有限公司空调设备维护保养 </w:t>
      </w:r>
      <w:r>
        <w:rPr>
          <w:rFonts w:hint="eastAsia"/>
          <w:lang w:eastAsia="zh-CN"/>
        </w:rPr>
        <w:t>项目进行技术服务，并支付相应的技术服务报酬。双方经过平等协商，在真实、充分地表达各处意愿的基础上，根据《中华人民共和国民法典》的规定，达成如下协议，并由双方共同恪守。</w:t>
      </w:r>
    </w:p>
    <w:p w14:paraId="7F97F03F">
      <w:pPr>
        <w:spacing w:line="360" w:lineRule="auto"/>
        <w:ind w:left="840" w:leftChars="228" w:hanging="361" w:hangingChars="150"/>
        <w:jc w:val="center"/>
        <w:rPr>
          <w:rFonts w:ascii="宋体" w:hAnsi="宋体" w:cs="宋体"/>
          <w:b/>
          <w:kern w:val="0"/>
          <w:sz w:val="24"/>
        </w:rPr>
      </w:pPr>
    </w:p>
    <w:p w14:paraId="018C3104">
      <w:pPr>
        <w:pStyle w:val="19"/>
        <w:numPr>
          <w:ilvl w:val="0"/>
          <w:numId w:val="12"/>
        </w:numPr>
        <w:ind w:firstLineChars="0"/>
        <w:rPr>
          <w:rFonts w:ascii="宋体" w:hAnsi="宋体" w:cs="宋体"/>
          <w:b/>
          <w:kern w:val="0"/>
          <w:sz w:val="24"/>
        </w:rPr>
      </w:pPr>
      <w:r>
        <w:rPr>
          <w:rFonts w:hint="eastAsia" w:ascii="宋体" w:hAnsi="宋体" w:cs="宋体"/>
          <w:b/>
          <w:kern w:val="0"/>
          <w:sz w:val="24"/>
        </w:rPr>
        <w:t>设备型号、数量、价格</w:t>
      </w:r>
    </w:p>
    <w:tbl>
      <w:tblPr>
        <w:tblStyle w:val="11"/>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
        <w:gridCol w:w="1781"/>
        <w:gridCol w:w="790"/>
        <w:gridCol w:w="2316"/>
        <w:gridCol w:w="530"/>
        <w:gridCol w:w="543"/>
        <w:gridCol w:w="939"/>
        <w:gridCol w:w="975"/>
        <w:gridCol w:w="940"/>
      </w:tblGrid>
      <w:tr w14:paraId="5EDC5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351F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6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24D70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运行地点</w:t>
            </w:r>
          </w:p>
        </w:tc>
        <w:tc>
          <w:tcPr>
            <w:tcW w:w="4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F21D4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空调类型</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737E0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空调品牌/规格型号</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8E410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5E275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top"/>
          </w:tcPr>
          <w:p w14:paraId="6ABD560C">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top"/>
          </w:tcPr>
          <w:p w14:paraId="02E98426">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06" w:type="pct"/>
            <w:tcBorders>
              <w:top w:val="single" w:color="000000" w:sz="4" w:space="0"/>
              <w:left w:val="single" w:color="000000" w:sz="4" w:space="0"/>
              <w:bottom w:val="single" w:color="000000" w:sz="4" w:space="0"/>
              <w:right w:val="single" w:color="000000" w:sz="4" w:space="0"/>
            </w:tcBorders>
            <w:shd w:val="clear" w:color="auto" w:fill="FFFFFF"/>
            <w:vAlign w:val="top"/>
          </w:tcPr>
          <w:p w14:paraId="08225844">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总价（元）</w:t>
            </w:r>
          </w:p>
        </w:tc>
      </w:tr>
      <w:tr w14:paraId="5544F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51"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2B8F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DE7A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广州市越秀区建设三马路11号新时代大厦（附楼）二楼</w:t>
            </w:r>
          </w:p>
          <w:p w14:paraId="53FE39B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67DF6B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广州市演出电影有限公司</w:t>
            </w:r>
          </w:p>
        </w:tc>
        <w:tc>
          <w:tcPr>
            <w:tcW w:w="4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085E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风管机</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75E8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风管机</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80F4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87DF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80B3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47DB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C97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6DE8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42EC43">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1D059">
            <w:pPr>
              <w:jc w:val="center"/>
              <w:rPr>
                <w:rFonts w:hint="eastAsia" w:ascii="宋体" w:hAnsi="宋体" w:eastAsia="宋体" w:cs="宋体"/>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8A7C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吸顶空调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FAC2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三菱吸顶空调</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2531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C015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9516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FE8B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F7458C">
            <w:pPr>
              <w:jc w:val="center"/>
              <w:rPr>
                <w:rFonts w:hint="eastAsia" w:ascii="宋体" w:hAnsi="宋体" w:eastAsia="宋体" w:cs="宋体"/>
                <w:i w:val="0"/>
                <w:iCs w:val="0"/>
                <w:color w:val="000000"/>
                <w:sz w:val="24"/>
                <w:szCs w:val="24"/>
                <w:u w:val="none"/>
              </w:rPr>
            </w:pPr>
          </w:p>
        </w:tc>
      </w:tr>
      <w:tr w14:paraId="6227C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AC2C77">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9FC752">
            <w:pPr>
              <w:jc w:val="center"/>
              <w:rPr>
                <w:rFonts w:hint="eastAsia" w:ascii="宋体" w:hAnsi="宋体" w:eastAsia="宋体" w:cs="宋体"/>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F70E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壁挂式空调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E97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壁挂式空调</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F1C9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7A86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29D7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B5C8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00655B">
            <w:pPr>
              <w:jc w:val="center"/>
              <w:rPr>
                <w:rFonts w:hint="eastAsia" w:ascii="宋体" w:hAnsi="宋体" w:eastAsia="宋体" w:cs="宋体"/>
                <w:i w:val="0"/>
                <w:iCs w:val="0"/>
                <w:color w:val="000000"/>
                <w:sz w:val="24"/>
                <w:szCs w:val="24"/>
                <w:u w:val="none"/>
              </w:rPr>
            </w:pPr>
          </w:p>
        </w:tc>
      </w:tr>
      <w:tr w14:paraId="241D2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1"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56D9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29C5A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广州市荔湾区第十甫路125号</w:t>
            </w:r>
          </w:p>
          <w:p w14:paraId="482A77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49DEC6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平安大戏院</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FD10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DD376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日立中央空调</w:t>
            </w:r>
          </w:p>
          <w:p w14:paraId="604640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HITACHI RCU120WHZ-AE</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3145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4B46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8D10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nil"/>
              <w:right w:val="single" w:color="000000" w:sz="4" w:space="0"/>
            </w:tcBorders>
            <w:shd w:val="clear" w:color="auto" w:fill="FFFFFF"/>
            <w:vAlign w:val="center"/>
          </w:tcPr>
          <w:p w14:paraId="4A9E5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AA14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469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DF2BAA">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D06413">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396944">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B4C3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0E7A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C28D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9386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5739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C314DB">
            <w:pPr>
              <w:jc w:val="center"/>
              <w:rPr>
                <w:rFonts w:hint="eastAsia" w:ascii="宋体" w:hAnsi="宋体" w:eastAsia="宋体" w:cs="宋体"/>
                <w:i w:val="0"/>
                <w:iCs w:val="0"/>
                <w:color w:val="000000"/>
                <w:sz w:val="24"/>
                <w:szCs w:val="24"/>
                <w:u w:val="none"/>
              </w:rPr>
            </w:pPr>
          </w:p>
        </w:tc>
      </w:tr>
      <w:tr w14:paraId="48B0E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6421EC">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134587">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743BFC">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AB1F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CC08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DC79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89DF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4CC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B4431C">
            <w:pPr>
              <w:jc w:val="center"/>
              <w:rPr>
                <w:rFonts w:hint="eastAsia" w:ascii="宋体" w:hAnsi="宋体" w:eastAsia="宋体" w:cs="宋体"/>
                <w:i w:val="0"/>
                <w:iCs w:val="0"/>
                <w:color w:val="000000"/>
                <w:sz w:val="24"/>
                <w:szCs w:val="24"/>
                <w:u w:val="none"/>
              </w:rPr>
            </w:pPr>
          </w:p>
        </w:tc>
      </w:tr>
      <w:tr w14:paraId="275F5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51"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A7650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9571F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广州市越秀区北京路186号</w:t>
            </w:r>
          </w:p>
          <w:p w14:paraId="494B9C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415458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永汉电影院</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9760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4A948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日立中央空调</w:t>
            </w:r>
          </w:p>
          <w:p w14:paraId="58C9D6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HITACHI RCU80</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3B79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B095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F0EE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nil"/>
              <w:right w:val="single" w:color="000000" w:sz="4" w:space="0"/>
            </w:tcBorders>
            <w:shd w:val="clear" w:color="auto" w:fill="FFFFFF"/>
            <w:vAlign w:val="center"/>
          </w:tcPr>
          <w:p w14:paraId="733912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D33B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D061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ED7C39">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2F342A">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515CB5">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12C2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CBE2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4189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709E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7B16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ECB153">
            <w:pPr>
              <w:jc w:val="center"/>
              <w:rPr>
                <w:rFonts w:hint="eastAsia" w:ascii="宋体" w:hAnsi="宋体" w:eastAsia="宋体" w:cs="宋体"/>
                <w:i w:val="0"/>
                <w:iCs w:val="0"/>
                <w:color w:val="000000"/>
                <w:sz w:val="24"/>
                <w:szCs w:val="24"/>
                <w:u w:val="none"/>
              </w:rPr>
            </w:pPr>
          </w:p>
        </w:tc>
      </w:tr>
      <w:tr w14:paraId="37626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EC2C12">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DFA086">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D2EE72">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4A40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32B7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C78A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99C3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999E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7B36A4">
            <w:pPr>
              <w:jc w:val="center"/>
              <w:rPr>
                <w:rFonts w:hint="eastAsia" w:ascii="宋体" w:hAnsi="宋体" w:eastAsia="宋体" w:cs="宋体"/>
                <w:i w:val="0"/>
                <w:iCs w:val="0"/>
                <w:color w:val="000000"/>
                <w:sz w:val="24"/>
                <w:szCs w:val="24"/>
                <w:u w:val="none"/>
              </w:rPr>
            </w:pPr>
          </w:p>
        </w:tc>
      </w:tr>
      <w:tr w14:paraId="7D224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51"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316C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C8E58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广州市越秀区人民北路875号</w:t>
            </w:r>
          </w:p>
          <w:p w14:paraId="54555D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3206C1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蓓蕾剧院</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F212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03661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格力中央空调</w:t>
            </w:r>
          </w:p>
          <w:p w14:paraId="16FEB9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LSBLG430H</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0445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746C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C875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nil"/>
              <w:right w:val="single" w:color="000000" w:sz="4" w:space="0"/>
            </w:tcBorders>
            <w:shd w:val="clear" w:color="auto" w:fill="FFFFFF"/>
            <w:vAlign w:val="center"/>
          </w:tcPr>
          <w:p w14:paraId="0017A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2786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EA8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A3928C">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067526">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311695">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6FDF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40A3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A14A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FC27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738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5E3C0D">
            <w:pPr>
              <w:jc w:val="center"/>
              <w:rPr>
                <w:rFonts w:hint="eastAsia" w:ascii="宋体" w:hAnsi="宋体" w:eastAsia="宋体" w:cs="宋体"/>
                <w:i w:val="0"/>
                <w:iCs w:val="0"/>
                <w:color w:val="000000"/>
                <w:sz w:val="24"/>
                <w:szCs w:val="24"/>
                <w:u w:val="none"/>
              </w:rPr>
            </w:pPr>
          </w:p>
        </w:tc>
      </w:tr>
      <w:tr w14:paraId="49655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4A0B54">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AF64F4">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A2B773">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13DE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C55C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D676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34E9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0F1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05AF61">
            <w:pPr>
              <w:jc w:val="center"/>
              <w:rPr>
                <w:rFonts w:hint="eastAsia" w:ascii="宋体" w:hAnsi="宋体" w:eastAsia="宋体" w:cs="宋体"/>
                <w:i w:val="0"/>
                <w:iCs w:val="0"/>
                <w:color w:val="000000"/>
                <w:sz w:val="24"/>
                <w:szCs w:val="24"/>
                <w:u w:val="none"/>
              </w:rPr>
            </w:pPr>
          </w:p>
        </w:tc>
      </w:tr>
      <w:tr w14:paraId="4DD01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251"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5C51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3DB07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广州市越秀区沿江西路65号</w:t>
            </w:r>
          </w:p>
          <w:p w14:paraId="4E3D05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30D3FC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广州电影院</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8360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0CFD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日立中央空调</w:t>
            </w:r>
          </w:p>
          <w:p w14:paraId="668917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HITACHI RCU80</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6CA0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2248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9739A3">
            <w:pPr>
              <w:keepNext w:val="0"/>
              <w:keepLines w:val="0"/>
              <w:widowControl/>
              <w:suppressLineNumbers w:val="0"/>
              <w:jc w:val="center"/>
              <w:textAlignment w:val="center"/>
              <w:rPr>
                <w:rFonts w:hint="eastAsia" w:ascii="宋体" w:hAnsi="宋体" w:eastAsia="宋体" w:cs="宋体"/>
                <w:i w:val="0"/>
                <w:iCs w:val="0"/>
                <w:color w:val="FF0000"/>
                <w:sz w:val="24"/>
                <w:szCs w:val="24"/>
                <w:u w:val="none"/>
              </w:rPr>
            </w:pPr>
          </w:p>
        </w:tc>
        <w:tc>
          <w:tcPr>
            <w:tcW w:w="519" w:type="pct"/>
            <w:tcBorders>
              <w:top w:val="single" w:color="000000" w:sz="4" w:space="0"/>
              <w:left w:val="single" w:color="000000" w:sz="4" w:space="0"/>
              <w:bottom w:val="nil"/>
              <w:right w:val="single" w:color="000000" w:sz="4" w:space="0"/>
            </w:tcBorders>
            <w:shd w:val="clear" w:color="auto" w:fill="FFFFFF"/>
            <w:vAlign w:val="center"/>
          </w:tcPr>
          <w:p w14:paraId="3B963DD4">
            <w:pPr>
              <w:keepNext w:val="0"/>
              <w:keepLines w:val="0"/>
              <w:widowControl/>
              <w:suppressLineNumbers w:val="0"/>
              <w:jc w:val="center"/>
              <w:textAlignment w:val="center"/>
              <w:rPr>
                <w:rFonts w:hint="eastAsia" w:ascii="宋体" w:hAnsi="宋体" w:eastAsia="宋体" w:cs="宋体"/>
                <w:i w:val="0"/>
                <w:iCs w:val="0"/>
                <w:color w:val="FF0000"/>
                <w:sz w:val="24"/>
                <w:szCs w:val="24"/>
                <w:u w:val="none"/>
              </w:rPr>
            </w:pPr>
          </w:p>
        </w:tc>
        <w:tc>
          <w:tcPr>
            <w:tcW w:w="50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C109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243F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E3D597">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49E866">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6BFF5F">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4BA7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B912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A25D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C8AF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6F15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85498C">
            <w:pPr>
              <w:jc w:val="center"/>
              <w:rPr>
                <w:rFonts w:hint="eastAsia" w:ascii="宋体" w:hAnsi="宋体" w:eastAsia="宋体" w:cs="宋体"/>
                <w:i w:val="0"/>
                <w:iCs w:val="0"/>
                <w:color w:val="000000"/>
                <w:sz w:val="24"/>
                <w:szCs w:val="24"/>
                <w:u w:val="none"/>
              </w:rPr>
            </w:pPr>
          </w:p>
        </w:tc>
      </w:tr>
      <w:tr w14:paraId="54DC7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7C3A50">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C3136A">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BA4EBB">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A515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冷却水处理</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B135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B5E7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66F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614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1B06C1">
            <w:pPr>
              <w:jc w:val="center"/>
              <w:rPr>
                <w:rFonts w:hint="eastAsia" w:ascii="宋体" w:hAnsi="宋体" w:eastAsia="宋体" w:cs="宋体"/>
                <w:i w:val="0"/>
                <w:iCs w:val="0"/>
                <w:color w:val="000000"/>
                <w:sz w:val="24"/>
                <w:szCs w:val="24"/>
                <w:u w:val="none"/>
              </w:rPr>
            </w:pPr>
          </w:p>
        </w:tc>
      </w:tr>
      <w:tr w14:paraId="3A140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51"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70F1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3FB0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广州市越秀区海珠中路249号</w:t>
            </w:r>
          </w:p>
          <w:p w14:paraId="1C716C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2431AF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儿童电影院2楼培训中心</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63EE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吸顶空调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2682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2匹冷暖吸顶空调KFR-51QW/Y-B(D3)</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0913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CC26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295F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3FF3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8807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F15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027655">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932325">
            <w:pPr>
              <w:jc w:val="center"/>
              <w:rPr>
                <w:rFonts w:hint="eastAsia" w:ascii="宋体" w:hAnsi="宋体" w:eastAsia="宋体" w:cs="宋体"/>
                <w:i w:val="0"/>
                <w:iCs w:val="0"/>
                <w:color w:val="000000"/>
                <w:sz w:val="21"/>
                <w:szCs w:val="21"/>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8B14CE">
            <w:pPr>
              <w:jc w:val="center"/>
              <w:rPr>
                <w:rFonts w:hint="eastAsia" w:ascii="宋体" w:hAnsi="宋体" w:eastAsia="宋体" w:cs="宋体"/>
                <w:i w:val="0"/>
                <w:iCs w:val="0"/>
                <w:color w:val="000000"/>
                <w:sz w:val="21"/>
                <w:szCs w:val="21"/>
                <w:u w:val="none"/>
              </w:rPr>
            </w:pP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C8B5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3匹冷暖吸顶空调KFR-72QW/Y-B(D3)</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D73D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1137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D94C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241F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F3091F">
            <w:pPr>
              <w:jc w:val="center"/>
              <w:rPr>
                <w:rFonts w:hint="eastAsia" w:ascii="宋体" w:hAnsi="宋体" w:eastAsia="宋体" w:cs="宋体"/>
                <w:i w:val="0"/>
                <w:iCs w:val="0"/>
                <w:color w:val="000000"/>
                <w:sz w:val="24"/>
                <w:szCs w:val="24"/>
                <w:u w:val="none"/>
              </w:rPr>
            </w:pPr>
          </w:p>
        </w:tc>
      </w:tr>
      <w:tr w14:paraId="32149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251"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CF9A82">
            <w:pPr>
              <w:jc w:val="center"/>
              <w:rPr>
                <w:rFonts w:hint="eastAsia" w:ascii="宋体" w:hAnsi="宋体" w:eastAsia="宋体" w:cs="宋体"/>
                <w:i w:val="0"/>
                <w:iCs w:val="0"/>
                <w:color w:val="000000"/>
                <w:sz w:val="21"/>
                <w:szCs w:val="21"/>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A8A2AB">
            <w:pPr>
              <w:jc w:val="center"/>
              <w:rPr>
                <w:rFonts w:hint="eastAsia" w:ascii="宋体" w:hAnsi="宋体" w:eastAsia="宋体" w:cs="宋体"/>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E893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壁挂式空调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D0C7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1匹冷暖壁挂空调KFR-26GW/Y-DA400(03)</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4A3A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150F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F4CF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7F08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5F8F09">
            <w:pPr>
              <w:jc w:val="center"/>
              <w:rPr>
                <w:rFonts w:hint="eastAsia" w:ascii="宋体" w:hAnsi="宋体" w:eastAsia="宋体" w:cs="宋体"/>
                <w:i w:val="0"/>
                <w:iCs w:val="0"/>
                <w:color w:val="000000"/>
                <w:sz w:val="24"/>
                <w:szCs w:val="24"/>
                <w:u w:val="none"/>
              </w:rPr>
            </w:pPr>
          </w:p>
        </w:tc>
      </w:tr>
      <w:tr w14:paraId="719C1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2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6531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6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DAF7B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广州白云区金沙洲路111号永汉电影院</w:t>
            </w:r>
          </w:p>
          <w:p w14:paraId="24FEEC4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14:paraId="0E9D76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金沙汇店</w:t>
            </w:r>
          </w:p>
        </w:tc>
        <w:tc>
          <w:tcPr>
            <w:tcW w:w="4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D366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中央空调</w:t>
            </w:r>
          </w:p>
        </w:tc>
        <w:tc>
          <w:tcPr>
            <w:tcW w:w="124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554E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格力中央空调</w:t>
            </w:r>
          </w:p>
          <w:p w14:paraId="3CB083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LSQWRF130M/NAB</w:t>
            </w:r>
          </w:p>
        </w:tc>
        <w:tc>
          <w:tcPr>
            <w:tcW w:w="2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5250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EE05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26E6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nil"/>
              <w:right w:val="single" w:color="000000" w:sz="4" w:space="0"/>
            </w:tcBorders>
            <w:shd w:val="clear" w:color="auto" w:fill="FFFFFF"/>
            <w:vAlign w:val="center"/>
          </w:tcPr>
          <w:p w14:paraId="5D4877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0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D9C503">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p>
        </w:tc>
      </w:tr>
      <w:tr w14:paraId="5419B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493" w:type="pct"/>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14:paraId="121CEEC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含税合计大写：</w:t>
            </w:r>
          </w:p>
        </w:tc>
        <w:tc>
          <w:tcPr>
            <w:tcW w:w="50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4D623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p>
        </w:tc>
      </w:tr>
    </w:tbl>
    <w:p w14:paraId="55624B79">
      <w:pPr>
        <w:tabs>
          <w:tab w:val="left" w:pos="1172"/>
        </w:tabs>
        <w:rPr>
          <w:rFonts w:ascii="宋体" w:hAnsi="宋体" w:cs="宋体"/>
          <w:b/>
          <w:kern w:val="0"/>
          <w:sz w:val="24"/>
        </w:rPr>
      </w:pPr>
    </w:p>
    <w:p w14:paraId="559624E1">
      <w:pPr>
        <w:spacing w:line="360" w:lineRule="auto"/>
        <w:ind w:left="840" w:leftChars="228" w:hanging="361" w:hangingChars="150"/>
        <w:rPr>
          <w:rFonts w:ascii="宋体" w:hAnsi="宋体" w:cs="宋体"/>
          <w:b/>
          <w:kern w:val="0"/>
          <w:sz w:val="24"/>
        </w:rPr>
      </w:pPr>
      <w:r>
        <w:rPr>
          <w:rFonts w:hint="eastAsia" w:ascii="宋体" w:hAnsi="宋体" w:cs="宋体"/>
          <w:b/>
          <w:kern w:val="0"/>
          <w:sz w:val="24"/>
        </w:rPr>
        <w:t>第二条  空调设备维护保养内容</w:t>
      </w:r>
    </w:p>
    <w:p w14:paraId="4CB55CF8">
      <w:pPr>
        <w:pStyle w:val="6"/>
        <w:numPr>
          <w:ilvl w:val="0"/>
          <w:numId w:val="13"/>
        </w:numPr>
        <w:spacing w:line="360" w:lineRule="auto"/>
        <w:ind w:right="346" w:rightChars="165"/>
        <w:rPr>
          <w:sz w:val="21"/>
          <w:szCs w:val="21"/>
          <w:lang w:eastAsia="zh-CN"/>
        </w:rPr>
      </w:pPr>
      <w:r>
        <w:rPr>
          <w:rFonts w:hint="eastAsia"/>
          <w:sz w:val="21"/>
          <w:szCs w:val="21"/>
          <w:lang w:eastAsia="zh-CN"/>
        </w:rPr>
        <w:t>空调系统的紧急检修和指导服务</w:t>
      </w:r>
    </w:p>
    <w:p w14:paraId="06F1E1FF">
      <w:pPr>
        <w:pStyle w:val="6"/>
        <w:numPr>
          <w:ilvl w:val="1"/>
          <w:numId w:val="13"/>
        </w:numPr>
        <w:spacing w:line="360" w:lineRule="auto"/>
        <w:ind w:right="346" w:rightChars="165"/>
        <w:rPr>
          <w:sz w:val="21"/>
          <w:szCs w:val="21"/>
          <w:lang w:eastAsia="zh-CN"/>
        </w:rPr>
      </w:pPr>
      <w:r>
        <w:rPr>
          <w:rFonts w:hint="eastAsia"/>
          <w:sz w:val="21"/>
          <w:szCs w:val="21"/>
          <w:lang w:eastAsia="zh-CN"/>
        </w:rPr>
        <w:t>在收到采购人紧急维修通知后，应在4小时内安排专业人员到达项目现场，提供空调系统设备的故障维修服务。</w:t>
      </w:r>
    </w:p>
    <w:p w14:paraId="4CD74E0B">
      <w:pPr>
        <w:pStyle w:val="6"/>
        <w:numPr>
          <w:ilvl w:val="1"/>
          <w:numId w:val="13"/>
        </w:numPr>
        <w:spacing w:line="360" w:lineRule="auto"/>
        <w:ind w:right="346" w:rightChars="165"/>
        <w:rPr>
          <w:sz w:val="21"/>
          <w:szCs w:val="21"/>
          <w:lang w:eastAsia="zh-CN"/>
        </w:rPr>
      </w:pPr>
      <w:r>
        <w:rPr>
          <w:rFonts w:hint="eastAsia"/>
          <w:sz w:val="21"/>
          <w:szCs w:val="21"/>
          <w:lang w:eastAsia="zh-CN"/>
        </w:rPr>
        <w:t>按客户的实际需求，提供空调设备的维护保养服务和指导培训。</w:t>
      </w:r>
    </w:p>
    <w:p w14:paraId="494E6BF1">
      <w:pPr>
        <w:pStyle w:val="6"/>
        <w:spacing w:line="360" w:lineRule="auto"/>
        <w:ind w:right="346"/>
        <w:rPr>
          <w:sz w:val="21"/>
          <w:szCs w:val="21"/>
          <w:lang w:eastAsia="zh-CN"/>
        </w:rPr>
      </w:pPr>
    </w:p>
    <w:p w14:paraId="18A01244">
      <w:pPr>
        <w:pStyle w:val="6"/>
        <w:numPr>
          <w:ilvl w:val="0"/>
          <w:numId w:val="13"/>
        </w:numPr>
        <w:spacing w:line="360" w:lineRule="auto"/>
        <w:ind w:right="346" w:rightChars="165"/>
        <w:rPr>
          <w:sz w:val="21"/>
          <w:szCs w:val="21"/>
          <w:lang w:eastAsia="zh-CN"/>
        </w:rPr>
      </w:pPr>
      <w:r>
        <w:rPr>
          <w:rFonts w:hint="eastAsia"/>
          <w:sz w:val="21"/>
          <w:szCs w:val="21"/>
          <w:lang w:eastAsia="zh-CN"/>
        </w:rPr>
        <w:t>壁挂式及柜式空调的维护保养服务</w:t>
      </w:r>
    </w:p>
    <w:p w14:paraId="64972C67">
      <w:pPr>
        <w:pStyle w:val="6"/>
        <w:numPr>
          <w:ilvl w:val="1"/>
          <w:numId w:val="13"/>
        </w:numPr>
        <w:spacing w:line="360" w:lineRule="auto"/>
        <w:ind w:right="346" w:rightChars="165"/>
        <w:rPr>
          <w:sz w:val="21"/>
          <w:szCs w:val="21"/>
          <w:lang w:eastAsia="zh-CN"/>
        </w:rPr>
      </w:pPr>
      <w:r>
        <w:rPr>
          <w:rFonts w:hint="eastAsia"/>
          <w:sz w:val="21"/>
          <w:szCs w:val="21"/>
          <w:lang w:eastAsia="zh-CN"/>
        </w:rPr>
        <w:t>提供每年一次对壁挂式空调进行排气服务、检查壁挂式空调的排气阀是否完好。</w:t>
      </w:r>
    </w:p>
    <w:p w14:paraId="3CAAA115">
      <w:pPr>
        <w:pStyle w:val="6"/>
        <w:numPr>
          <w:ilvl w:val="1"/>
          <w:numId w:val="13"/>
        </w:numPr>
        <w:spacing w:line="360" w:lineRule="auto"/>
        <w:ind w:right="346" w:rightChars="165"/>
        <w:rPr>
          <w:sz w:val="21"/>
          <w:szCs w:val="21"/>
          <w:lang w:eastAsia="zh-CN"/>
        </w:rPr>
      </w:pPr>
      <w:r>
        <w:rPr>
          <w:rFonts w:hint="eastAsia"/>
          <w:sz w:val="21"/>
          <w:szCs w:val="21"/>
          <w:lang w:eastAsia="zh-CN"/>
        </w:rPr>
        <w:t>提供每年一次对壁挂式空调系统管路进行清理，排出铁锈尘土等杂物、向系统添加药物，防止铜管产生铁锈。</w:t>
      </w:r>
    </w:p>
    <w:p w14:paraId="5084D421">
      <w:pPr>
        <w:pStyle w:val="6"/>
        <w:numPr>
          <w:ilvl w:val="1"/>
          <w:numId w:val="13"/>
        </w:numPr>
        <w:spacing w:line="360" w:lineRule="auto"/>
        <w:ind w:right="346" w:rightChars="165"/>
        <w:rPr>
          <w:sz w:val="21"/>
          <w:szCs w:val="21"/>
          <w:lang w:eastAsia="zh-CN"/>
        </w:rPr>
      </w:pPr>
      <w:r>
        <w:rPr>
          <w:rFonts w:hint="eastAsia"/>
          <w:sz w:val="21"/>
          <w:szCs w:val="21"/>
          <w:lang w:eastAsia="zh-CN"/>
        </w:rPr>
        <w:t>提供每年一次使用中性肥皂水擦拭保护外机服务，减少潮湿空气对空调外机的侵蚀。</w:t>
      </w:r>
    </w:p>
    <w:p w14:paraId="0FAE5858">
      <w:pPr>
        <w:pStyle w:val="6"/>
        <w:numPr>
          <w:ilvl w:val="1"/>
          <w:numId w:val="13"/>
        </w:numPr>
        <w:spacing w:line="360" w:lineRule="auto"/>
        <w:ind w:right="346" w:rightChars="165"/>
        <w:rPr>
          <w:sz w:val="21"/>
          <w:szCs w:val="21"/>
          <w:lang w:eastAsia="zh-CN"/>
        </w:rPr>
      </w:pPr>
      <w:r>
        <w:rPr>
          <w:rFonts w:hint="eastAsia"/>
          <w:sz w:val="21"/>
          <w:szCs w:val="21"/>
          <w:lang w:eastAsia="zh-CN"/>
        </w:rPr>
        <w:t>提供每年一次的壁挂式空调的内机和外机清洗服务</w:t>
      </w:r>
    </w:p>
    <w:p w14:paraId="40F273F1">
      <w:pPr>
        <w:pStyle w:val="6"/>
        <w:numPr>
          <w:ilvl w:val="2"/>
          <w:numId w:val="13"/>
        </w:numPr>
        <w:spacing w:line="360" w:lineRule="auto"/>
        <w:ind w:right="346" w:rightChars="165"/>
        <w:rPr>
          <w:sz w:val="21"/>
          <w:szCs w:val="21"/>
          <w:lang w:eastAsia="zh-CN"/>
        </w:rPr>
      </w:pPr>
      <w:r>
        <w:rPr>
          <w:rFonts w:hint="eastAsia"/>
          <w:sz w:val="21"/>
          <w:szCs w:val="21"/>
          <w:lang w:eastAsia="zh-CN"/>
        </w:rPr>
        <w:t>对空调内机的前盖、角落、通风孔和导风板等进行擦拭和吸尘清理。</w:t>
      </w:r>
    </w:p>
    <w:p w14:paraId="124BC777">
      <w:pPr>
        <w:pStyle w:val="6"/>
        <w:numPr>
          <w:ilvl w:val="2"/>
          <w:numId w:val="13"/>
        </w:numPr>
        <w:spacing w:line="360" w:lineRule="auto"/>
        <w:ind w:right="346" w:rightChars="165"/>
        <w:rPr>
          <w:sz w:val="21"/>
          <w:szCs w:val="21"/>
          <w:lang w:eastAsia="zh-CN"/>
        </w:rPr>
      </w:pPr>
      <w:r>
        <w:rPr>
          <w:rFonts w:hint="eastAsia"/>
          <w:sz w:val="21"/>
          <w:szCs w:val="21"/>
          <w:lang w:eastAsia="zh-CN"/>
        </w:rPr>
        <w:t>对空调滤网进行清洁，不能把过滤网折坏。</w:t>
      </w:r>
    </w:p>
    <w:p w14:paraId="2BC6ACC2">
      <w:pPr>
        <w:pStyle w:val="6"/>
        <w:numPr>
          <w:ilvl w:val="2"/>
          <w:numId w:val="13"/>
        </w:numPr>
        <w:spacing w:line="360" w:lineRule="auto"/>
        <w:ind w:right="346" w:rightChars="165"/>
        <w:rPr>
          <w:sz w:val="21"/>
          <w:szCs w:val="21"/>
          <w:lang w:eastAsia="zh-CN"/>
        </w:rPr>
      </w:pPr>
      <w:r>
        <w:rPr>
          <w:rFonts w:hint="eastAsia"/>
          <w:sz w:val="21"/>
          <w:szCs w:val="21"/>
          <w:lang w:eastAsia="zh-CN"/>
        </w:rPr>
        <w:t>使用专业的洗涤剂对空调散热片进行清洗。</w:t>
      </w:r>
    </w:p>
    <w:p w14:paraId="3F0EEB21">
      <w:pPr>
        <w:pStyle w:val="6"/>
        <w:numPr>
          <w:ilvl w:val="2"/>
          <w:numId w:val="13"/>
        </w:numPr>
        <w:spacing w:line="360" w:lineRule="auto"/>
        <w:ind w:right="346" w:rightChars="165"/>
        <w:rPr>
          <w:sz w:val="21"/>
          <w:szCs w:val="21"/>
          <w:lang w:eastAsia="zh-CN"/>
        </w:rPr>
      </w:pPr>
      <w:r>
        <w:rPr>
          <w:rFonts w:hint="eastAsia"/>
          <w:sz w:val="21"/>
          <w:szCs w:val="21"/>
          <w:lang w:eastAsia="zh-CN"/>
        </w:rPr>
        <w:t>使用专业的药水、清洁剂对空调主机进行清洗、上机油等工序。</w:t>
      </w:r>
    </w:p>
    <w:p w14:paraId="5AD6C277">
      <w:pPr>
        <w:pStyle w:val="19"/>
        <w:numPr>
          <w:ilvl w:val="1"/>
          <w:numId w:val="13"/>
        </w:numPr>
        <w:ind w:firstLineChars="0"/>
        <w:rPr>
          <w:rFonts w:ascii="宋体" w:hAnsi="宋体" w:cs="宋体"/>
          <w:kern w:val="0"/>
          <w:szCs w:val="21"/>
        </w:rPr>
      </w:pPr>
      <w:r>
        <w:rPr>
          <w:rFonts w:hint="eastAsia"/>
          <w:szCs w:val="21"/>
        </w:rPr>
        <w:t>提供每年一次的</w:t>
      </w:r>
      <w:r>
        <w:rPr>
          <w:rFonts w:hint="eastAsia" w:ascii="宋体" w:hAnsi="宋体" w:cs="宋体"/>
          <w:kern w:val="0"/>
          <w:szCs w:val="21"/>
        </w:rPr>
        <w:t>柜式空调的内机和外机清洗服务</w:t>
      </w:r>
    </w:p>
    <w:p w14:paraId="70109D5B">
      <w:pPr>
        <w:pStyle w:val="6"/>
        <w:numPr>
          <w:ilvl w:val="2"/>
          <w:numId w:val="13"/>
        </w:numPr>
        <w:spacing w:line="360" w:lineRule="auto"/>
        <w:ind w:right="346" w:rightChars="165"/>
        <w:rPr>
          <w:sz w:val="21"/>
          <w:szCs w:val="21"/>
          <w:lang w:eastAsia="zh-CN"/>
        </w:rPr>
      </w:pPr>
      <w:r>
        <w:rPr>
          <w:rFonts w:hint="eastAsia"/>
          <w:sz w:val="21"/>
          <w:szCs w:val="21"/>
          <w:lang w:eastAsia="zh-CN"/>
        </w:rPr>
        <w:t>拆除柜式空调下半部分的外壳面板，擦拭、清理前面板内面的灰尘和堆积物，清洗进风过滤网。</w:t>
      </w:r>
    </w:p>
    <w:p w14:paraId="64013DD7">
      <w:pPr>
        <w:pStyle w:val="6"/>
        <w:numPr>
          <w:ilvl w:val="2"/>
          <w:numId w:val="13"/>
        </w:numPr>
        <w:spacing w:line="360" w:lineRule="auto"/>
        <w:ind w:right="346" w:rightChars="165"/>
        <w:rPr>
          <w:sz w:val="21"/>
          <w:szCs w:val="21"/>
          <w:lang w:eastAsia="zh-CN"/>
        </w:rPr>
      </w:pPr>
      <w:r>
        <w:rPr>
          <w:rFonts w:hint="eastAsia"/>
          <w:sz w:val="21"/>
          <w:szCs w:val="21"/>
          <w:lang w:eastAsia="zh-CN"/>
        </w:rPr>
        <w:t>拆下柜机上半部出风口前面板，擦拭、清理前面板内面的灰尘和堆积物用，使用高压机清洗翅片。</w:t>
      </w:r>
    </w:p>
    <w:p w14:paraId="52266B4B">
      <w:pPr>
        <w:pStyle w:val="6"/>
        <w:numPr>
          <w:ilvl w:val="2"/>
          <w:numId w:val="13"/>
        </w:numPr>
        <w:spacing w:line="360" w:lineRule="auto"/>
        <w:ind w:right="346" w:rightChars="165"/>
        <w:rPr>
          <w:sz w:val="21"/>
          <w:szCs w:val="21"/>
          <w:lang w:eastAsia="zh-CN"/>
        </w:rPr>
      </w:pPr>
      <w:r>
        <w:rPr>
          <w:rFonts w:hint="eastAsia"/>
          <w:sz w:val="21"/>
          <w:szCs w:val="21"/>
          <w:lang w:eastAsia="zh-CN"/>
        </w:rPr>
        <w:t>拆下风轮防护板，拧下风轮与电机轴的固定螺丝，取下风轮单独清洗干净，并清理风轮防护板。</w:t>
      </w:r>
    </w:p>
    <w:p w14:paraId="2D4200B1">
      <w:pPr>
        <w:pStyle w:val="6"/>
        <w:numPr>
          <w:ilvl w:val="2"/>
          <w:numId w:val="13"/>
        </w:numPr>
        <w:spacing w:line="360" w:lineRule="auto"/>
        <w:ind w:right="346" w:rightChars="165"/>
        <w:rPr>
          <w:sz w:val="21"/>
          <w:szCs w:val="21"/>
          <w:lang w:eastAsia="zh-CN"/>
        </w:rPr>
      </w:pPr>
      <w:r>
        <w:rPr>
          <w:rFonts w:hint="eastAsia"/>
          <w:sz w:val="21"/>
          <w:szCs w:val="21"/>
          <w:lang w:eastAsia="zh-CN"/>
        </w:rPr>
        <w:t>清洗接水盘、确保排水管没有污垢和杂物堵塞，流水通畅。</w:t>
      </w:r>
    </w:p>
    <w:p w14:paraId="7668F826">
      <w:pPr>
        <w:pStyle w:val="6"/>
        <w:spacing w:line="360" w:lineRule="auto"/>
        <w:ind w:left="840" w:right="346" w:rightChars="165"/>
        <w:rPr>
          <w:sz w:val="21"/>
          <w:szCs w:val="21"/>
          <w:lang w:eastAsia="zh-CN"/>
        </w:rPr>
      </w:pPr>
    </w:p>
    <w:p w14:paraId="75527747">
      <w:pPr>
        <w:pStyle w:val="6"/>
        <w:numPr>
          <w:ilvl w:val="0"/>
          <w:numId w:val="13"/>
        </w:numPr>
        <w:spacing w:line="360" w:lineRule="auto"/>
        <w:ind w:right="346" w:rightChars="165"/>
        <w:rPr>
          <w:sz w:val="21"/>
          <w:szCs w:val="21"/>
          <w:lang w:eastAsia="zh-CN"/>
        </w:rPr>
      </w:pPr>
      <w:r>
        <w:rPr>
          <w:rFonts w:hint="eastAsia"/>
          <w:sz w:val="21"/>
          <w:szCs w:val="21"/>
          <w:lang w:eastAsia="zh-CN"/>
        </w:rPr>
        <w:t>中央空调系统的月度检查服务</w:t>
      </w:r>
    </w:p>
    <w:p w14:paraId="71324217">
      <w:pPr>
        <w:pStyle w:val="6"/>
        <w:numPr>
          <w:ilvl w:val="1"/>
          <w:numId w:val="13"/>
        </w:numPr>
        <w:spacing w:line="360" w:lineRule="auto"/>
        <w:ind w:right="346" w:rightChars="165"/>
        <w:rPr>
          <w:sz w:val="21"/>
          <w:szCs w:val="21"/>
          <w:lang w:eastAsia="zh-CN"/>
        </w:rPr>
      </w:pPr>
      <w:r>
        <w:rPr>
          <w:rFonts w:hint="eastAsia"/>
          <w:sz w:val="21"/>
          <w:szCs w:val="21"/>
          <w:lang w:eastAsia="zh-CN"/>
        </w:rPr>
        <w:t>检查冷水机组运转状况、运行状态参数(如温度、压力)和安全保护装置°</w:t>
      </w:r>
    </w:p>
    <w:p w14:paraId="09643A5A">
      <w:pPr>
        <w:pStyle w:val="6"/>
        <w:numPr>
          <w:ilvl w:val="1"/>
          <w:numId w:val="13"/>
        </w:numPr>
        <w:spacing w:line="360" w:lineRule="auto"/>
        <w:ind w:right="346" w:rightChars="165"/>
        <w:rPr>
          <w:sz w:val="21"/>
          <w:szCs w:val="21"/>
          <w:lang w:eastAsia="zh-CN"/>
        </w:rPr>
      </w:pPr>
      <w:r>
        <w:rPr>
          <w:rFonts w:hint="eastAsia"/>
          <w:sz w:val="21"/>
          <w:szCs w:val="21"/>
          <w:lang w:eastAsia="zh-CN"/>
        </w:rPr>
        <w:t>检查压缩机的油压、油量及润滑系统的工作情况。</w:t>
      </w:r>
    </w:p>
    <w:p w14:paraId="72945760">
      <w:pPr>
        <w:pStyle w:val="6"/>
        <w:numPr>
          <w:ilvl w:val="1"/>
          <w:numId w:val="13"/>
        </w:numPr>
        <w:spacing w:line="360" w:lineRule="auto"/>
        <w:ind w:right="346" w:rightChars="165"/>
        <w:rPr>
          <w:sz w:val="21"/>
          <w:szCs w:val="21"/>
          <w:lang w:eastAsia="zh-CN"/>
        </w:rPr>
      </w:pPr>
      <w:r>
        <w:rPr>
          <w:rFonts w:hint="eastAsia"/>
          <w:sz w:val="21"/>
          <w:szCs w:val="21"/>
          <w:lang w:eastAsia="zh-CN"/>
        </w:rPr>
        <w:t>检查制冷系统冷媒的循环情况。</w:t>
      </w:r>
    </w:p>
    <w:p w14:paraId="7CFDECC7">
      <w:pPr>
        <w:pStyle w:val="6"/>
        <w:numPr>
          <w:ilvl w:val="1"/>
          <w:numId w:val="13"/>
        </w:numPr>
        <w:spacing w:line="360" w:lineRule="auto"/>
        <w:ind w:right="346" w:rightChars="165"/>
        <w:rPr>
          <w:sz w:val="21"/>
          <w:szCs w:val="21"/>
          <w:lang w:eastAsia="zh-CN"/>
        </w:rPr>
      </w:pPr>
      <w:r>
        <w:rPr>
          <w:rFonts w:hint="eastAsia"/>
          <w:sz w:val="21"/>
          <w:szCs w:val="21"/>
          <w:lang w:eastAsia="zh-CN"/>
        </w:rPr>
        <w:t>检查冷凝器及蒸发器运行中的冷媒温度、压力和水温、水压等参数。</w:t>
      </w:r>
    </w:p>
    <w:p w14:paraId="24FC337C">
      <w:pPr>
        <w:pStyle w:val="6"/>
        <w:numPr>
          <w:ilvl w:val="1"/>
          <w:numId w:val="13"/>
        </w:numPr>
        <w:spacing w:line="360" w:lineRule="auto"/>
        <w:ind w:right="346" w:rightChars="165"/>
        <w:rPr>
          <w:sz w:val="21"/>
          <w:szCs w:val="21"/>
          <w:lang w:eastAsia="zh-CN"/>
        </w:rPr>
      </w:pPr>
      <w:r>
        <w:rPr>
          <w:rFonts w:hint="eastAsia"/>
          <w:sz w:val="21"/>
          <w:szCs w:val="21"/>
          <w:lang w:eastAsia="zh-CN"/>
        </w:rPr>
        <w:t>检查压缩机是否存在异常声响、震动及高温，并排除故障。</w:t>
      </w:r>
    </w:p>
    <w:p w14:paraId="013DEE4C">
      <w:pPr>
        <w:pStyle w:val="6"/>
        <w:numPr>
          <w:ilvl w:val="1"/>
          <w:numId w:val="13"/>
        </w:numPr>
        <w:spacing w:line="360" w:lineRule="auto"/>
        <w:ind w:right="346" w:rightChars="165"/>
        <w:rPr>
          <w:sz w:val="21"/>
          <w:szCs w:val="21"/>
          <w:lang w:eastAsia="zh-CN"/>
        </w:rPr>
      </w:pPr>
      <w:r>
        <w:rPr>
          <w:rFonts w:hint="eastAsia"/>
          <w:sz w:val="21"/>
          <w:szCs w:val="21"/>
          <w:lang w:eastAsia="zh-CN"/>
        </w:rPr>
        <w:t>检查电气控制屏、启动屏的电器元件及保护开关是否能够正常运行。</w:t>
      </w:r>
    </w:p>
    <w:p w14:paraId="357EC7F2">
      <w:pPr>
        <w:pStyle w:val="6"/>
        <w:numPr>
          <w:ilvl w:val="1"/>
          <w:numId w:val="13"/>
        </w:numPr>
        <w:spacing w:line="360" w:lineRule="auto"/>
        <w:ind w:right="346" w:rightChars="165"/>
        <w:rPr>
          <w:sz w:val="21"/>
          <w:szCs w:val="21"/>
          <w:lang w:eastAsia="zh-CN"/>
        </w:rPr>
      </w:pPr>
      <w:r>
        <w:rPr>
          <w:rFonts w:hint="eastAsia"/>
          <w:sz w:val="21"/>
          <w:szCs w:val="21"/>
          <w:lang w:eastAsia="zh-CN"/>
        </w:rPr>
        <w:t>检查水泵电机是否正常运转和设备耐久度，是否需要更换，优化水泵的交替使用，增加水泵使用的设备耐久度。</w:t>
      </w:r>
    </w:p>
    <w:p w14:paraId="1938D86E">
      <w:pPr>
        <w:pStyle w:val="6"/>
        <w:numPr>
          <w:ilvl w:val="1"/>
          <w:numId w:val="13"/>
        </w:numPr>
        <w:spacing w:line="360" w:lineRule="auto"/>
        <w:ind w:right="346" w:rightChars="165"/>
        <w:rPr>
          <w:sz w:val="21"/>
          <w:szCs w:val="21"/>
          <w:lang w:eastAsia="zh-CN"/>
        </w:rPr>
      </w:pPr>
      <w:r>
        <w:rPr>
          <w:rFonts w:hint="eastAsia"/>
          <w:sz w:val="21"/>
          <w:szCs w:val="21"/>
          <w:lang w:eastAsia="zh-CN"/>
        </w:rPr>
        <w:t>电柜的绝缘检查。</w:t>
      </w:r>
    </w:p>
    <w:p w14:paraId="24BF2E6A">
      <w:pPr>
        <w:pStyle w:val="6"/>
        <w:numPr>
          <w:ilvl w:val="1"/>
          <w:numId w:val="13"/>
        </w:numPr>
        <w:spacing w:line="360" w:lineRule="auto"/>
        <w:ind w:right="346" w:rightChars="165"/>
        <w:rPr>
          <w:sz w:val="21"/>
          <w:szCs w:val="21"/>
          <w:lang w:eastAsia="zh-CN"/>
        </w:rPr>
      </w:pPr>
      <w:r>
        <w:rPr>
          <w:rFonts w:hint="eastAsia"/>
          <w:sz w:val="21"/>
          <w:szCs w:val="21"/>
          <w:lang w:eastAsia="zh-CN"/>
        </w:rPr>
        <w:t>冷却塔的电机、洒水系统检查。</w:t>
      </w:r>
    </w:p>
    <w:p w14:paraId="64FD1AE0">
      <w:pPr>
        <w:pStyle w:val="6"/>
        <w:numPr>
          <w:ilvl w:val="1"/>
          <w:numId w:val="13"/>
        </w:numPr>
        <w:spacing w:line="360" w:lineRule="auto"/>
        <w:ind w:right="346" w:rightChars="165"/>
        <w:rPr>
          <w:sz w:val="21"/>
          <w:szCs w:val="21"/>
          <w:lang w:eastAsia="zh-CN"/>
        </w:rPr>
      </w:pPr>
      <w:r>
        <w:rPr>
          <w:rFonts w:hint="eastAsia"/>
          <w:sz w:val="21"/>
          <w:szCs w:val="21"/>
          <w:lang w:eastAsia="zh-CN"/>
        </w:rPr>
        <w:t>每季度清洗冷凝器过滤网一次。</w:t>
      </w:r>
    </w:p>
    <w:p w14:paraId="4DD73007">
      <w:pPr>
        <w:pStyle w:val="6"/>
        <w:numPr>
          <w:ilvl w:val="1"/>
          <w:numId w:val="13"/>
        </w:numPr>
        <w:spacing w:line="360" w:lineRule="auto"/>
        <w:ind w:right="346" w:rightChars="165"/>
        <w:rPr>
          <w:sz w:val="21"/>
          <w:szCs w:val="21"/>
          <w:lang w:eastAsia="zh-CN"/>
        </w:rPr>
      </w:pPr>
      <w:r>
        <w:rPr>
          <w:rFonts w:hint="eastAsia"/>
          <w:sz w:val="21"/>
          <w:szCs w:val="21"/>
          <w:lang w:eastAsia="zh-CN"/>
        </w:rPr>
        <w:t>呈交相关的空调维护保养工作报告。</w:t>
      </w:r>
    </w:p>
    <w:p w14:paraId="1C31F335">
      <w:pPr>
        <w:pStyle w:val="6"/>
        <w:spacing w:line="360" w:lineRule="auto"/>
        <w:ind w:right="346"/>
        <w:rPr>
          <w:sz w:val="21"/>
          <w:szCs w:val="21"/>
          <w:lang w:eastAsia="zh-CN"/>
        </w:rPr>
      </w:pPr>
    </w:p>
    <w:p w14:paraId="4F54F4CE">
      <w:pPr>
        <w:pStyle w:val="19"/>
        <w:numPr>
          <w:ilvl w:val="0"/>
          <w:numId w:val="13"/>
        </w:numPr>
        <w:ind w:firstLineChars="0"/>
        <w:rPr>
          <w:rFonts w:ascii="宋体" w:hAnsi="宋体" w:cs="宋体"/>
          <w:kern w:val="0"/>
          <w:szCs w:val="21"/>
        </w:rPr>
      </w:pPr>
      <w:r>
        <w:rPr>
          <w:rFonts w:hint="eastAsia" w:ascii="宋体" w:hAnsi="宋体" w:cs="宋体"/>
          <w:kern w:val="0"/>
          <w:szCs w:val="21"/>
        </w:rPr>
        <w:t>中央空调系统的年度检查服务</w:t>
      </w:r>
    </w:p>
    <w:p w14:paraId="26613ECF">
      <w:pPr>
        <w:pStyle w:val="6"/>
        <w:numPr>
          <w:ilvl w:val="1"/>
          <w:numId w:val="13"/>
        </w:numPr>
        <w:spacing w:line="360" w:lineRule="auto"/>
        <w:ind w:right="346" w:rightChars="165"/>
        <w:rPr>
          <w:sz w:val="21"/>
          <w:szCs w:val="21"/>
          <w:lang w:eastAsia="zh-CN"/>
        </w:rPr>
      </w:pPr>
      <w:r>
        <w:rPr>
          <w:rFonts w:hint="eastAsia"/>
          <w:sz w:val="21"/>
          <w:szCs w:val="21"/>
          <w:lang w:eastAsia="zh-CN"/>
        </w:rPr>
        <w:t>检查电路板、压缩机、冷疑器、蒸发器、安全阀、压力保护器、防冻保护器、交流接触器、膨胀阀及制冷系统、水泵、电柜、冷却塔及阀门是否损坏而需要更换。</w:t>
      </w:r>
    </w:p>
    <w:p w14:paraId="0F0F00F7">
      <w:pPr>
        <w:pStyle w:val="6"/>
        <w:spacing w:line="360" w:lineRule="auto"/>
        <w:ind w:right="346"/>
        <w:rPr>
          <w:sz w:val="21"/>
          <w:szCs w:val="21"/>
          <w:lang w:eastAsia="zh-CN"/>
        </w:rPr>
      </w:pPr>
    </w:p>
    <w:p w14:paraId="628AA1C2">
      <w:pPr>
        <w:pStyle w:val="6"/>
        <w:numPr>
          <w:ilvl w:val="0"/>
          <w:numId w:val="13"/>
        </w:numPr>
        <w:spacing w:line="360" w:lineRule="auto"/>
        <w:ind w:right="346" w:rightChars="165"/>
        <w:rPr>
          <w:sz w:val="21"/>
          <w:szCs w:val="21"/>
          <w:lang w:eastAsia="zh-CN"/>
        </w:rPr>
      </w:pPr>
      <w:r>
        <w:rPr>
          <w:rFonts w:hint="eastAsia"/>
          <w:sz w:val="21"/>
          <w:szCs w:val="21"/>
          <w:lang w:eastAsia="zh-CN"/>
        </w:rPr>
        <w:t>中央空调冷却循环水的处理服务</w:t>
      </w:r>
    </w:p>
    <w:p w14:paraId="77237DF4">
      <w:pPr>
        <w:pStyle w:val="6"/>
        <w:numPr>
          <w:ilvl w:val="1"/>
          <w:numId w:val="13"/>
        </w:numPr>
        <w:spacing w:line="360" w:lineRule="auto"/>
        <w:ind w:right="346" w:rightChars="165"/>
        <w:rPr>
          <w:sz w:val="21"/>
          <w:szCs w:val="21"/>
          <w:lang w:eastAsia="zh-CN"/>
        </w:rPr>
      </w:pPr>
      <w:r>
        <w:rPr>
          <w:rFonts w:hint="eastAsia"/>
          <w:sz w:val="21"/>
          <w:szCs w:val="21"/>
          <w:lang w:eastAsia="zh-CN"/>
        </w:rPr>
        <w:t>空调系统的冷却循环水，因空调的长期运行易受到污染，在冷却塔中受阳光照射容易滋生藻类和微生物，发生设备及管道腐蚀、结垢和菌藻、青苔等一系列问题，造成水电浪费和设备寿命缩短，甚至无法保证安全运行，供应商需要采用化学清洗及相关方法解决以上问题。</w:t>
      </w:r>
    </w:p>
    <w:p w14:paraId="29819763">
      <w:pPr>
        <w:pStyle w:val="6"/>
        <w:numPr>
          <w:ilvl w:val="1"/>
          <w:numId w:val="13"/>
        </w:numPr>
        <w:spacing w:line="360" w:lineRule="auto"/>
        <w:ind w:right="346" w:rightChars="165"/>
        <w:rPr>
          <w:sz w:val="21"/>
          <w:szCs w:val="21"/>
          <w:lang w:eastAsia="zh-CN"/>
        </w:rPr>
      </w:pPr>
      <w:r>
        <w:rPr>
          <w:rFonts w:hint="eastAsia"/>
          <w:sz w:val="21"/>
          <w:szCs w:val="21"/>
          <w:lang w:eastAsia="zh-CN"/>
        </w:rPr>
        <w:t>空调系统的水质处理工程，主要内容有:中央空调冷却水系统的清洗、日常保养和水样分析。</w:t>
      </w:r>
    </w:p>
    <w:p w14:paraId="23C09423">
      <w:pPr>
        <w:pStyle w:val="6"/>
        <w:numPr>
          <w:ilvl w:val="1"/>
          <w:numId w:val="13"/>
        </w:numPr>
        <w:spacing w:line="360" w:lineRule="auto"/>
        <w:ind w:right="346" w:rightChars="165"/>
        <w:rPr>
          <w:sz w:val="21"/>
          <w:szCs w:val="21"/>
          <w:lang w:eastAsia="zh-CN"/>
        </w:rPr>
      </w:pPr>
      <w:r>
        <w:rPr>
          <w:rFonts w:hint="eastAsia"/>
          <w:sz w:val="21"/>
          <w:szCs w:val="21"/>
          <w:lang w:eastAsia="zh-CN"/>
        </w:rPr>
        <w:t>本工程所需之化学药剂包括:清洗剂，缓蚀剂，预膜剂，缓蚀阻垢剂，杀菌剂等由供应商提供。</w:t>
      </w:r>
    </w:p>
    <w:p w14:paraId="6EB7A75E">
      <w:pPr>
        <w:pStyle w:val="6"/>
        <w:numPr>
          <w:ilvl w:val="1"/>
          <w:numId w:val="13"/>
        </w:numPr>
        <w:spacing w:line="360" w:lineRule="auto"/>
        <w:ind w:right="346" w:rightChars="165"/>
        <w:rPr>
          <w:sz w:val="21"/>
          <w:szCs w:val="21"/>
          <w:lang w:eastAsia="zh-CN"/>
        </w:rPr>
      </w:pPr>
      <w:r>
        <w:rPr>
          <w:rFonts w:hint="eastAsia"/>
          <w:sz w:val="21"/>
          <w:szCs w:val="21"/>
          <w:lang w:eastAsia="zh-CN"/>
        </w:rPr>
        <w:t>首先采用化学清洗的方法，把面锈、垢、油污等从水路系统中清洗出来，然后进行预膜工序，使水路系统金属材料覆盖一层保护膜，起防止腐蚀的作用。</w:t>
      </w:r>
    </w:p>
    <w:p w14:paraId="76CDF0E1">
      <w:pPr>
        <w:pStyle w:val="6"/>
        <w:numPr>
          <w:ilvl w:val="1"/>
          <w:numId w:val="13"/>
        </w:numPr>
        <w:spacing w:line="360" w:lineRule="auto"/>
        <w:ind w:right="346" w:rightChars="165"/>
        <w:rPr>
          <w:sz w:val="21"/>
          <w:szCs w:val="21"/>
          <w:lang w:eastAsia="zh-CN"/>
        </w:rPr>
      </w:pPr>
      <w:r>
        <w:rPr>
          <w:rFonts w:hint="eastAsia"/>
          <w:sz w:val="21"/>
          <w:szCs w:val="21"/>
          <w:lang w:eastAsia="zh-CN"/>
        </w:rPr>
        <w:t>在空调开机使用期间，保养服务的内容包括:</w:t>
      </w:r>
    </w:p>
    <w:p w14:paraId="5372192E">
      <w:pPr>
        <w:pStyle w:val="6"/>
        <w:numPr>
          <w:ilvl w:val="2"/>
          <w:numId w:val="13"/>
        </w:numPr>
        <w:spacing w:line="360" w:lineRule="auto"/>
        <w:ind w:right="346" w:rightChars="165"/>
        <w:rPr>
          <w:sz w:val="21"/>
          <w:szCs w:val="21"/>
          <w:lang w:eastAsia="zh-CN"/>
        </w:rPr>
      </w:pPr>
      <w:r>
        <w:rPr>
          <w:rFonts w:hint="eastAsia"/>
          <w:sz w:val="21"/>
          <w:szCs w:val="21"/>
          <w:lang w:eastAsia="zh-CN"/>
        </w:rPr>
        <w:t>提供每年不少于</w:t>
      </w:r>
      <w:r>
        <w:rPr>
          <w:sz w:val="21"/>
          <w:szCs w:val="21"/>
          <w:lang w:eastAsia="zh-CN"/>
        </w:rPr>
        <w:t>3</w:t>
      </w:r>
      <w:r>
        <w:rPr>
          <w:rFonts w:hint="eastAsia"/>
          <w:sz w:val="21"/>
          <w:szCs w:val="21"/>
          <w:lang w:eastAsia="zh-CN"/>
        </w:rPr>
        <w:t>次的水质处理服务，包括投加水处理药剂、调节水质，取水样分析，送水样报告等工作。其中所投放的粉剂药剂，必须先行充分溶解转换成药液后再行投放。每次工作完毕应由采购人的技术人员签名确认。</w:t>
      </w:r>
    </w:p>
    <w:p w14:paraId="511E0E5C">
      <w:pPr>
        <w:pStyle w:val="6"/>
        <w:numPr>
          <w:ilvl w:val="2"/>
          <w:numId w:val="13"/>
        </w:numPr>
        <w:spacing w:line="360" w:lineRule="auto"/>
        <w:ind w:right="346" w:rightChars="165"/>
        <w:rPr>
          <w:sz w:val="21"/>
          <w:szCs w:val="21"/>
          <w:lang w:eastAsia="zh-CN"/>
        </w:rPr>
      </w:pPr>
      <w:r>
        <w:rPr>
          <w:rFonts w:hint="eastAsia"/>
          <w:sz w:val="21"/>
          <w:szCs w:val="21"/>
          <w:lang w:eastAsia="zh-CN"/>
        </w:rPr>
        <w:t>提供每年不少于3次的冷却水水质分析并向采购人提交水质报告单一份。</w:t>
      </w:r>
    </w:p>
    <w:p w14:paraId="066ACCA2">
      <w:pPr>
        <w:pStyle w:val="6"/>
        <w:numPr>
          <w:ilvl w:val="2"/>
          <w:numId w:val="13"/>
        </w:numPr>
        <w:spacing w:line="360" w:lineRule="auto"/>
        <w:ind w:right="346" w:rightChars="165"/>
        <w:rPr>
          <w:sz w:val="21"/>
          <w:szCs w:val="21"/>
          <w:lang w:eastAsia="zh-CN"/>
        </w:rPr>
      </w:pPr>
      <w:r>
        <w:rPr>
          <w:rFonts w:hint="eastAsia"/>
          <w:sz w:val="21"/>
          <w:szCs w:val="21"/>
          <w:lang w:eastAsia="zh-CN"/>
        </w:rPr>
        <w:t>提供每年不少于3次的冷却塔底及膨胀水箱信的沉积污泥清理服务。在空调运行期间，根据水质变化情况提供排污服务。</w:t>
      </w:r>
    </w:p>
    <w:p w14:paraId="24302CC6">
      <w:pPr>
        <w:pStyle w:val="6"/>
        <w:numPr>
          <w:ilvl w:val="2"/>
          <w:numId w:val="13"/>
        </w:numPr>
        <w:spacing w:line="360" w:lineRule="auto"/>
        <w:ind w:right="346" w:rightChars="165"/>
        <w:rPr>
          <w:sz w:val="21"/>
          <w:szCs w:val="21"/>
          <w:lang w:eastAsia="zh-CN"/>
        </w:rPr>
      </w:pPr>
      <w:r>
        <w:rPr>
          <w:rFonts w:hint="eastAsia"/>
          <w:sz w:val="21"/>
          <w:szCs w:val="21"/>
          <w:lang w:eastAsia="zh-CN"/>
        </w:rPr>
        <w:t>当水质出现异常情况时，需分析问题发生原因并提供解决方案。</w:t>
      </w:r>
    </w:p>
    <w:p w14:paraId="6DD6F5A8">
      <w:pPr>
        <w:pStyle w:val="6"/>
        <w:numPr>
          <w:ilvl w:val="2"/>
          <w:numId w:val="13"/>
        </w:numPr>
        <w:spacing w:line="360" w:lineRule="auto"/>
        <w:ind w:right="346" w:rightChars="165"/>
        <w:rPr>
          <w:sz w:val="21"/>
          <w:szCs w:val="21"/>
          <w:lang w:eastAsia="zh-CN"/>
        </w:rPr>
      </w:pPr>
      <w:r>
        <w:rPr>
          <w:rFonts w:hint="eastAsia"/>
          <w:sz w:val="21"/>
          <w:szCs w:val="21"/>
          <w:lang w:eastAsia="zh-CN"/>
        </w:rPr>
        <w:t>供应商的作业技术人员必须遵守物业管理处规定的各项规章削度。</w:t>
      </w:r>
    </w:p>
    <w:p w14:paraId="65997D4C">
      <w:pPr>
        <w:pStyle w:val="6"/>
        <w:numPr>
          <w:ilvl w:val="2"/>
          <w:numId w:val="13"/>
        </w:numPr>
        <w:spacing w:line="360" w:lineRule="auto"/>
        <w:ind w:right="346" w:rightChars="165"/>
        <w:rPr>
          <w:sz w:val="21"/>
          <w:szCs w:val="21"/>
          <w:lang w:eastAsia="zh-CN"/>
        </w:rPr>
      </w:pPr>
      <w:r>
        <w:rPr>
          <w:rFonts w:hint="eastAsia"/>
          <w:sz w:val="21"/>
          <w:szCs w:val="21"/>
          <w:lang w:eastAsia="zh-CN"/>
        </w:rPr>
        <w:t>供应商的药物存放于项目现场时必须摆放整齐，由供应商负责保管。</w:t>
      </w:r>
    </w:p>
    <w:p w14:paraId="2A60879E">
      <w:pPr>
        <w:pStyle w:val="19"/>
        <w:numPr>
          <w:ilvl w:val="1"/>
          <w:numId w:val="13"/>
        </w:numPr>
        <w:ind w:firstLineChars="0"/>
        <w:rPr>
          <w:rFonts w:ascii="宋体" w:hAnsi="宋体" w:cs="宋体"/>
          <w:kern w:val="0"/>
          <w:szCs w:val="21"/>
        </w:rPr>
      </w:pPr>
      <w:r>
        <w:rPr>
          <w:rFonts w:hint="eastAsia" w:ascii="宋体" w:hAnsi="宋体" w:cs="宋体"/>
          <w:kern w:val="0"/>
          <w:szCs w:val="21"/>
        </w:rPr>
        <w:t>在空调设备停止运行期间，需要使用清水冲洗冷却塔，并对系统进行换水和添加药物处理，达到冬季保养的效果。在冬季保养期间，供应商需提供每月一次的技术员到场指导服务。</w:t>
      </w:r>
    </w:p>
    <w:p w14:paraId="7193E20C">
      <w:pPr>
        <w:pStyle w:val="19"/>
        <w:numPr>
          <w:ilvl w:val="1"/>
          <w:numId w:val="13"/>
        </w:numPr>
        <w:ind w:firstLineChars="0"/>
        <w:rPr>
          <w:rFonts w:ascii="宋体" w:hAnsi="宋体" w:cs="宋体"/>
          <w:kern w:val="0"/>
          <w:szCs w:val="21"/>
        </w:rPr>
      </w:pPr>
      <w:r>
        <w:rPr>
          <w:rFonts w:hint="eastAsia" w:ascii="宋体" w:hAnsi="宋体" w:cs="宋体"/>
          <w:kern w:val="0"/>
          <w:szCs w:val="21"/>
        </w:rPr>
        <w:t>空调冷却循环水的水质处理执行以下验收指标：</w:t>
      </w: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41"/>
        <w:gridCol w:w="3209"/>
        <w:gridCol w:w="2089"/>
        <w:gridCol w:w="2089"/>
      </w:tblGrid>
      <w:tr w14:paraId="09767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4716B7BA">
            <w:pPr>
              <w:pStyle w:val="6"/>
              <w:spacing w:line="360" w:lineRule="auto"/>
              <w:ind w:right="346" w:rightChars="165"/>
              <w:jc w:val="center"/>
              <w:rPr>
                <w:sz w:val="21"/>
                <w:szCs w:val="21"/>
                <w:lang w:eastAsia="zh-CN"/>
              </w:rPr>
            </w:pPr>
            <w:r>
              <w:rPr>
                <w:rFonts w:hint="eastAsia"/>
                <w:sz w:val="21"/>
                <w:szCs w:val="21"/>
                <w:lang w:eastAsia="zh-CN"/>
              </w:rPr>
              <w:t>(1)</w:t>
            </w:r>
          </w:p>
        </w:tc>
        <w:tc>
          <w:tcPr>
            <w:tcW w:w="3209" w:type="dxa"/>
            <w:vAlign w:val="center"/>
          </w:tcPr>
          <w:p w14:paraId="69F2FE2E">
            <w:pPr>
              <w:pStyle w:val="6"/>
              <w:spacing w:line="360" w:lineRule="auto"/>
              <w:ind w:right="346" w:rightChars="165"/>
              <w:jc w:val="center"/>
              <w:rPr>
                <w:sz w:val="21"/>
                <w:szCs w:val="21"/>
                <w:lang w:eastAsia="zh-CN"/>
              </w:rPr>
            </w:pPr>
          </w:p>
        </w:tc>
        <w:tc>
          <w:tcPr>
            <w:tcW w:w="2089" w:type="dxa"/>
            <w:vAlign w:val="center"/>
          </w:tcPr>
          <w:p w14:paraId="3204D00E">
            <w:pPr>
              <w:pStyle w:val="6"/>
              <w:spacing w:line="360" w:lineRule="auto"/>
              <w:ind w:right="346" w:rightChars="165"/>
              <w:jc w:val="center"/>
              <w:rPr>
                <w:sz w:val="21"/>
                <w:szCs w:val="21"/>
                <w:lang w:eastAsia="zh-CN"/>
              </w:rPr>
            </w:pPr>
            <w:r>
              <w:rPr>
                <w:rFonts w:hint="eastAsia"/>
                <w:sz w:val="21"/>
                <w:szCs w:val="21"/>
                <w:lang w:eastAsia="zh-CN"/>
              </w:rPr>
              <w:t>冷却水</w:t>
            </w:r>
          </w:p>
        </w:tc>
        <w:tc>
          <w:tcPr>
            <w:tcW w:w="2089" w:type="dxa"/>
            <w:vAlign w:val="center"/>
          </w:tcPr>
          <w:p w14:paraId="6E8B04C9">
            <w:pPr>
              <w:pStyle w:val="6"/>
              <w:spacing w:line="360" w:lineRule="auto"/>
              <w:ind w:right="346" w:rightChars="165"/>
              <w:jc w:val="center"/>
              <w:rPr>
                <w:sz w:val="21"/>
                <w:szCs w:val="21"/>
                <w:lang w:eastAsia="zh-CN"/>
              </w:rPr>
            </w:pPr>
            <w:r>
              <w:rPr>
                <w:rFonts w:hint="eastAsia"/>
                <w:sz w:val="21"/>
                <w:szCs w:val="21"/>
                <w:lang w:eastAsia="zh-CN"/>
              </w:rPr>
              <w:t>冷冻水</w:t>
            </w:r>
          </w:p>
        </w:tc>
      </w:tr>
      <w:tr w14:paraId="1D172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40695138">
            <w:pPr>
              <w:pStyle w:val="6"/>
              <w:spacing w:line="360" w:lineRule="auto"/>
              <w:ind w:right="346" w:rightChars="165"/>
              <w:jc w:val="center"/>
              <w:rPr>
                <w:sz w:val="21"/>
                <w:szCs w:val="21"/>
                <w:lang w:eastAsia="zh-CN"/>
              </w:rPr>
            </w:pPr>
          </w:p>
        </w:tc>
        <w:tc>
          <w:tcPr>
            <w:tcW w:w="3209" w:type="dxa"/>
            <w:vAlign w:val="center"/>
          </w:tcPr>
          <w:p w14:paraId="3B3D4CEC">
            <w:pPr>
              <w:pStyle w:val="6"/>
              <w:spacing w:line="360" w:lineRule="auto"/>
              <w:ind w:right="346" w:rightChars="165"/>
              <w:jc w:val="center"/>
              <w:rPr>
                <w:sz w:val="21"/>
                <w:szCs w:val="21"/>
                <w:lang w:eastAsia="zh-CN"/>
              </w:rPr>
            </w:pPr>
            <w:r>
              <w:rPr>
                <w:rFonts w:hint="eastAsia"/>
                <w:sz w:val="21"/>
                <w:szCs w:val="21"/>
                <w:lang w:eastAsia="zh-CN"/>
              </w:rPr>
              <w:t>PH</w:t>
            </w:r>
          </w:p>
        </w:tc>
        <w:tc>
          <w:tcPr>
            <w:tcW w:w="2089" w:type="dxa"/>
            <w:vAlign w:val="center"/>
          </w:tcPr>
          <w:p w14:paraId="53AD60FA">
            <w:pPr>
              <w:pStyle w:val="6"/>
              <w:spacing w:line="360" w:lineRule="auto"/>
              <w:ind w:right="346" w:rightChars="165"/>
              <w:jc w:val="center"/>
              <w:rPr>
                <w:sz w:val="21"/>
                <w:szCs w:val="21"/>
                <w:lang w:eastAsia="zh-CN"/>
              </w:rPr>
            </w:pPr>
            <w:r>
              <w:rPr>
                <w:rFonts w:hint="eastAsia"/>
                <w:sz w:val="21"/>
                <w:szCs w:val="21"/>
                <w:lang w:eastAsia="zh-CN"/>
              </w:rPr>
              <w:t>6.80-8.5</w:t>
            </w:r>
          </w:p>
        </w:tc>
        <w:tc>
          <w:tcPr>
            <w:tcW w:w="2089" w:type="dxa"/>
            <w:vAlign w:val="center"/>
          </w:tcPr>
          <w:p w14:paraId="679A8516">
            <w:pPr>
              <w:pStyle w:val="6"/>
              <w:spacing w:line="360" w:lineRule="auto"/>
              <w:ind w:right="346" w:rightChars="165"/>
              <w:jc w:val="center"/>
              <w:rPr>
                <w:sz w:val="21"/>
                <w:szCs w:val="21"/>
                <w:lang w:eastAsia="zh-CN"/>
              </w:rPr>
            </w:pPr>
            <w:r>
              <w:rPr>
                <w:rFonts w:hint="eastAsia"/>
                <w:sz w:val="21"/>
                <w:szCs w:val="21"/>
                <w:lang w:eastAsia="zh-CN"/>
              </w:rPr>
              <w:t>7.5-10.0</w:t>
            </w:r>
          </w:p>
        </w:tc>
      </w:tr>
      <w:tr w14:paraId="7DE26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72797098">
            <w:pPr>
              <w:pStyle w:val="6"/>
              <w:spacing w:line="360" w:lineRule="auto"/>
              <w:ind w:right="346" w:rightChars="165"/>
              <w:jc w:val="center"/>
              <w:rPr>
                <w:sz w:val="21"/>
                <w:szCs w:val="21"/>
                <w:lang w:eastAsia="zh-CN"/>
              </w:rPr>
            </w:pPr>
          </w:p>
        </w:tc>
        <w:tc>
          <w:tcPr>
            <w:tcW w:w="3209" w:type="dxa"/>
            <w:vAlign w:val="center"/>
          </w:tcPr>
          <w:p w14:paraId="68F57C41">
            <w:pPr>
              <w:pStyle w:val="6"/>
              <w:spacing w:line="360" w:lineRule="auto"/>
              <w:ind w:right="346" w:rightChars="165"/>
              <w:jc w:val="center"/>
              <w:rPr>
                <w:sz w:val="21"/>
                <w:szCs w:val="21"/>
                <w:lang w:eastAsia="zh-CN"/>
              </w:rPr>
            </w:pPr>
            <w:r>
              <w:rPr>
                <w:rFonts w:hint="eastAsia"/>
                <w:sz w:val="21"/>
                <w:szCs w:val="21"/>
                <w:lang w:eastAsia="zh-CN"/>
              </w:rPr>
              <w:t>总硬度 mg/l</w:t>
            </w:r>
          </w:p>
        </w:tc>
        <w:tc>
          <w:tcPr>
            <w:tcW w:w="2089" w:type="dxa"/>
            <w:vAlign w:val="center"/>
          </w:tcPr>
          <w:p w14:paraId="47DC57A1">
            <w:pPr>
              <w:spacing w:line="360" w:lineRule="auto"/>
              <w:ind w:right="346" w:rightChars="165"/>
              <w:jc w:val="center"/>
              <w:rPr>
                <w:szCs w:val="21"/>
              </w:rPr>
            </w:pPr>
            <w:r>
              <w:rPr>
                <w:rFonts w:hint="eastAsia"/>
                <w:szCs w:val="21"/>
              </w:rPr>
              <w:t>≤600</w:t>
            </w:r>
          </w:p>
        </w:tc>
        <w:tc>
          <w:tcPr>
            <w:tcW w:w="2089" w:type="dxa"/>
            <w:vAlign w:val="center"/>
          </w:tcPr>
          <w:p w14:paraId="58551487">
            <w:pPr>
              <w:spacing w:line="360" w:lineRule="auto"/>
              <w:ind w:right="346" w:rightChars="165"/>
              <w:jc w:val="center"/>
              <w:rPr>
                <w:szCs w:val="21"/>
              </w:rPr>
            </w:pPr>
            <w:r>
              <w:rPr>
                <w:rFonts w:hint="eastAsia"/>
                <w:szCs w:val="21"/>
              </w:rPr>
              <w:t>≤600</w:t>
            </w:r>
          </w:p>
        </w:tc>
      </w:tr>
      <w:tr w14:paraId="680BE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77C324E9">
            <w:pPr>
              <w:pStyle w:val="6"/>
              <w:spacing w:line="360" w:lineRule="auto"/>
              <w:ind w:right="346" w:rightChars="165"/>
              <w:jc w:val="center"/>
              <w:rPr>
                <w:sz w:val="21"/>
                <w:szCs w:val="21"/>
                <w:lang w:eastAsia="zh-CN"/>
              </w:rPr>
            </w:pPr>
          </w:p>
        </w:tc>
        <w:tc>
          <w:tcPr>
            <w:tcW w:w="3209" w:type="dxa"/>
            <w:vAlign w:val="center"/>
          </w:tcPr>
          <w:p w14:paraId="6CFCE58D">
            <w:pPr>
              <w:pStyle w:val="6"/>
              <w:spacing w:line="360" w:lineRule="auto"/>
              <w:ind w:right="346" w:rightChars="165"/>
              <w:jc w:val="center"/>
              <w:rPr>
                <w:sz w:val="21"/>
                <w:szCs w:val="21"/>
                <w:lang w:eastAsia="zh-CN"/>
              </w:rPr>
            </w:pPr>
            <w:r>
              <w:rPr>
                <w:rFonts w:hint="eastAsia"/>
                <w:sz w:val="21"/>
                <w:szCs w:val="21"/>
                <w:lang w:eastAsia="zh-CN"/>
              </w:rPr>
              <w:t>总碱度 mg/l</w:t>
            </w:r>
          </w:p>
        </w:tc>
        <w:tc>
          <w:tcPr>
            <w:tcW w:w="2089" w:type="dxa"/>
            <w:vAlign w:val="center"/>
          </w:tcPr>
          <w:p w14:paraId="3DD2DFF9">
            <w:pPr>
              <w:spacing w:line="360" w:lineRule="auto"/>
              <w:ind w:right="346" w:rightChars="165"/>
              <w:jc w:val="center"/>
              <w:rPr>
                <w:szCs w:val="21"/>
              </w:rPr>
            </w:pPr>
            <w:r>
              <w:rPr>
                <w:rFonts w:hint="eastAsia"/>
                <w:szCs w:val="21"/>
              </w:rPr>
              <w:t>≤600</w:t>
            </w:r>
          </w:p>
        </w:tc>
        <w:tc>
          <w:tcPr>
            <w:tcW w:w="2089" w:type="dxa"/>
            <w:vAlign w:val="center"/>
          </w:tcPr>
          <w:p w14:paraId="392CCF32">
            <w:pPr>
              <w:spacing w:line="360" w:lineRule="auto"/>
              <w:ind w:right="346" w:rightChars="165"/>
              <w:jc w:val="center"/>
              <w:rPr>
                <w:szCs w:val="21"/>
              </w:rPr>
            </w:pPr>
            <w:r>
              <w:rPr>
                <w:rFonts w:hint="eastAsia"/>
                <w:szCs w:val="21"/>
              </w:rPr>
              <w:t>≤600</w:t>
            </w:r>
          </w:p>
        </w:tc>
      </w:tr>
      <w:tr w14:paraId="3C7D8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47876DD1">
            <w:pPr>
              <w:pStyle w:val="6"/>
              <w:spacing w:line="360" w:lineRule="auto"/>
              <w:ind w:right="346" w:rightChars="165"/>
              <w:jc w:val="center"/>
              <w:rPr>
                <w:sz w:val="21"/>
                <w:szCs w:val="21"/>
                <w:lang w:eastAsia="zh-CN"/>
              </w:rPr>
            </w:pPr>
          </w:p>
        </w:tc>
        <w:tc>
          <w:tcPr>
            <w:tcW w:w="3209" w:type="dxa"/>
            <w:vAlign w:val="center"/>
          </w:tcPr>
          <w:p w14:paraId="576B7082">
            <w:pPr>
              <w:pStyle w:val="6"/>
              <w:spacing w:line="360" w:lineRule="auto"/>
              <w:ind w:right="346" w:rightChars="165"/>
              <w:jc w:val="center"/>
              <w:rPr>
                <w:sz w:val="21"/>
                <w:szCs w:val="21"/>
                <w:lang w:eastAsia="zh-CN"/>
              </w:rPr>
            </w:pPr>
            <w:r>
              <w:rPr>
                <w:rFonts w:hint="eastAsia"/>
                <w:sz w:val="21"/>
                <w:szCs w:val="21"/>
                <w:lang w:eastAsia="zh-CN"/>
              </w:rPr>
              <w:t>铁     mg/l</w:t>
            </w:r>
          </w:p>
        </w:tc>
        <w:tc>
          <w:tcPr>
            <w:tcW w:w="2089" w:type="dxa"/>
            <w:vAlign w:val="center"/>
          </w:tcPr>
          <w:p w14:paraId="7AE6CE52">
            <w:pPr>
              <w:spacing w:line="360" w:lineRule="auto"/>
              <w:ind w:right="346" w:rightChars="165"/>
              <w:jc w:val="center"/>
              <w:rPr>
                <w:szCs w:val="21"/>
              </w:rPr>
            </w:pPr>
            <w:r>
              <w:rPr>
                <w:rFonts w:hint="eastAsia"/>
                <w:szCs w:val="21"/>
              </w:rPr>
              <w:t>≤1.0</w:t>
            </w:r>
          </w:p>
        </w:tc>
        <w:tc>
          <w:tcPr>
            <w:tcW w:w="2089" w:type="dxa"/>
            <w:vAlign w:val="center"/>
          </w:tcPr>
          <w:p w14:paraId="5338D813">
            <w:pPr>
              <w:spacing w:line="360" w:lineRule="auto"/>
              <w:ind w:right="346" w:rightChars="165"/>
              <w:jc w:val="center"/>
              <w:rPr>
                <w:szCs w:val="21"/>
              </w:rPr>
            </w:pPr>
            <w:r>
              <w:rPr>
                <w:rFonts w:hint="eastAsia"/>
                <w:szCs w:val="21"/>
              </w:rPr>
              <w:t>≤1.0</w:t>
            </w:r>
          </w:p>
        </w:tc>
      </w:tr>
      <w:tr w14:paraId="4EED2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75B3D8BC">
            <w:pPr>
              <w:pStyle w:val="6"/>
              <w:spacing w:line="360" w:lineRule="auto"/>
              <w:ind w:right="346" w:rightChars="165"/>
              <w:jc w:val="center"/>
              <w:rPr>
                <w:sz w:val="21"/>
                <w:szCs w:val="21"/>
                <w:lang w:eastAsia="zh-CN"/>
              </w:rPr>
            </w:pPr>
          </w:p>
        </w:tc>
        <w:tc>
          <w:tcPr>
            <w:tcW w:w="3209" w:type="dxa"/>
            <w:vAlign w:val="center"/>
          </w:tcPr>
          <w:p w14:paraId="74867E83">
            <w:pPr>
              <w:pStyle w:val="6"/>
              <w:spacing w:line="360" w:lineRule="auto"/>
              <w:ind w:right="346" w:rightChars="165"/>
              <w:jc w:val="center"/>
              <w:rPr>
                <w:sz w:val="21"/>
                <w:szCs w:val="21"/>
                <w:lang w:eastAsia="zh-CN"/>
              </w:rPr>
            </w:pPr>
            <w:r>
              <w:rPr>
                <w:rFonts w:hint="eastAsia"/>
                <w:sz w:val="21"/>
                <w:szCs w:val="21"/>
                <w:lang w:eastAsia="zh-CN"/>
              </w:rPr>
              <w:t>铜     mg/l</w:t>
            </w:r>
          </w:p>
        </w:tc>
        <w:tc>
          <w:tcPr>
            <w:tcW w:w="2089" w:type="dxa"/>
            <w:vAlign w:val="center"/>
          </w:tcPr>
          <w:p w14:paraId="165919B4">
            <w:pPr>
              <w:spacing w:line="360" w:lineRule="auto"/>
              <w:ind w:right="346" w:rightChars="165"/>
              <w:jc w:val="center"/>
              <w:rPr>
                <w:szCs w:val="21"/>
              </w:rPr>
            </w:pPr>
            <w:r>
              <w:rPr>
                <w:rFonts w:hint="eastAsia"/>
                <w:szCs w:val="21"/>
              </w:rPr>
              <w:t>≤0.1</w:t>
            </w:r>
          </w:p>
        </w:tc>
        <w:tc>
          <w:tcPr>
            <w:tcW w:w="2089" w:type="dxa"/>
            <w:vAlign w:val="center"/>
          </w:tcPr>
          <w:p w14:paraId="4CE8246C">
            <w:pPr>
              <w:spacing w:line="360" w:lineRule="auto"/>
              <w:ind w:right="346" w:rightChars="165"/>
              <w:jc w:val="center"/>
              <w:rPr>
                <w:szCs w:val="21"/>
              </w:rPr>
            </w:pPr>
            <w:r>
              <w:rPr>
                <w:rFonts w:hint="eastAsia"/>
                <w:szCs w:val="21"/>
              </w:rPr>
              <w:t>≤0.1</w:t>
            </w:r>
          </w:p>
        </w:tc>
      </w:tr>
      <w:tr w14:paraId="6B7A6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6183CA7D">
            <w:pPr>
              <w:pStyle w:val="6"/>
              <w:spacing w:line="360" w:lineRule="auto"/>
              <w:ind w:right="346" w:rightChars="165"/>
              <w:jc w:val="center"/>
              <w:rPr>
                <w:sz w:val="21"/>
                <w:szCs w:val="21"/>
                <w:lang w:eastAsia="zh-CN"/>
              </w:rPr>
            </w:pPr>
          </w:p>
        </w:tc>
        <w:tc>
          <w:tcPr>
            <w:tcW w:w="3209" w:type="dxa"/>
            <w:vAlign w:val="center"/>
          </w:tcPr>
          <w:p w14:paraId="0A7C9338">
            <w:pPr>
              <w:pStyle w:val="6"/>
              <w:spacing w:line="360" w:lineRule="auto"/>
              <w:ind w:right="346" w:rightChars="165"/>
              <w:jc w:val="center"/>
              <w:rPr>
                <w:sz w:val="21"/>
                <w:szCs w:val="21"/>
                <w:lang w:eastAsia="zh-CN"/>
              </w:rPr>
            </w:pPr>
            <w:r>
              <w:rPr>
                <w:rFonts w:hint="eastAsia"/>
                <w:sz w:val="21"/>
                <w:szCs w:val="21"/>
                <w:lang w:eastAsia="zh-CN"/>
              </w:rPr>
              <w:t>浊度   mg/l</w:t>
            </w:r>
          </w:p>
        </w:tc>
        <w:tc>
          <w:tcPr>
            <w:tcW w:w="2089" w:type="dxa"/>
            <w:vAlign w:val="center"/>
          </w:tcPr>
          <w:p w14:paraId="2C105E78">
            <w:pPr>
              <w:spacing w:line="360" w:lineRule="auto"/>
              <w:ind w:right="346" w:rightChars="165"/>
              <w:jc w:val="center"/>
              <w:rPr>
                <w:szCs w:val="21"/>
              </w:rPr>
            </w:pPr>
            <w:r>
              <w:rPr>
                <w:rFonts w:hint="eastAsia"/>
                <w:szCs w:val="21"/>
              </w:rPr>
              <w:t>≤20</w:t>
            </w:r>
          </w:p>
        </w:tc>
        <w:tc>
          <w:tcPr>
            <w:tcW w:w="2089" w:type="dxa"/>
            <w:vAlign w:val="center"/>
          </w:tcPr>
          <w:p w14:paraId="182BCCE1">
            <w:pPr>
              <w:spacing w:line="360" w:lineRule="auto"/>
              <w:ind w:right="346" w:rightChars="165"/>
              <w:jc w:val="center"/>
              <w:rPr>
                <w:szCs w:val="21"/>
              </w:rPr>
            </w:pPr>
            <w:r>
              <w:rPr>
                <w:rFonts w:hint="eastAsia"/>
                <w:szCs w:val="21"/>
              </w:rPr>
              <w:t>≤20</w:t>
            </w:r>
          </w:p>
        </w:tc>
      </w:tr>
      <w:tr w14:paraId="78427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7C281801">
            <w:pPr>
              <w:pStyle w:val="6"/>
              <w:spacing w:line="360" w:lineRule="auto"/>
              <w:ind w:right="346" w:rightChars="165"/>
              <w:jc w:val="center"/>
              <w:rPr>
                <w:sz w:val="21"/>
                <w:szCs w:val="21"/>
                <w:lang w:eastAsia="zh-CN"/>
              </w:rPr>
            </w:pPr>
          </w:p>
        </w:tc>
        <w:tc>
          <w:tcPr>
            <w:tcW w:w="3209" w:type="dxa"/>
            <w:vAlign w:val="center"/>
          </w:tcPr>
          <w:p w14:paraId="671F2CBD">
            <w:pPr>
              <w:pStyle w:val="6"/>
              <w:spacing w:line="360" w:lineRule="auto"/>
              <w:ind w:right="346" w:rightChars="165"/>
              <w:jc w:val="center"/>
              <w:rPr>
                <w:sz w:val="21"/>
                <w:szCs w:val="21"/>
                <w:lang w:eastAsia="zh-CN"/>
              </w:rPr>
            </w:pPr>
            <w:r>
              <w:rPr>
                <w:rFonts w:hint="eastAsia"/>
                <w:sz w:val="21"/>
                <w:szCs w:val="21"/>
                <w:lang w:eastAsia="zh-CN"/>
              </w:rPr>
              <w:t>总溶固 mg/l</w:t>
            </w:r>
          </w:p>
        </w:tc>
        <w:tc>
          <w:tcPr>
            <w:tcW w:w="2089" w:type="dxa"/>
            <w:vAlign w:val="center"/>
          </w:tcPr>
          <w:p w14:paraId="3854ECFE">
            <w:pPr>
              <w:spacing w:line="360" w:lineRule="auto"/>
              <w:ind w:right="346" w:rightChars="165"/>
              <w:jc w:val="center"/>
              <w:rPr>
                <w:szCs w:val="21"/>
              </w:rPr>
            </w:pPr>
            <w:r>
              <w:rPr>
                <w:rFonts w:hint="eastAsia"/>
                <w:szCs w:val="21"/>
              </w:rPr>
              <w:t>≤2500</w:t>
            </w:r>
          </w:p>
        </w:tc>
        <w:tc>
          <w:tcPr>
            <w:tcW w:w="2089" w:type="dxa"/>
            <w:vAlign w:val="center"/>
          </w:tcPr>
          <w:p w14:paraId="00533BA6">
            <w:pPr>
              <w:spacing w:line="360" w:lineRule="auto"/>
              <w:ind w:right="346" w:rightChars="165"/>
              <w:jc w:val="center"/>
              <w:rPr>
                <w:szCs w:val="21"/>
              </w:rPr>
            </w:pPr>
            <w:r>
              <w:rPr>
                <w:rFonts w:hint="eastAsia"/>
                <w:szCs w:val="21"/>
              </w:rPr>
              <w:t>≤3000</w:t>
            </w:r>
          </w:p>
        </w:tc>
      </w:tr>
      <w:tr w14:paraId="58D86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0A804DD4">
            <w:pPr>
              <w:pStyle w:val="6"/>
              <w:spacing w:line="360" w:lineRule="auto"/>
              <w:ind w:right="346" w:rightChars="165"/>
              <w:jc w:val="center"/>
              <w:rPr>
                <w:sz w:val="21"/>
                <w:szCs w:val="21"/>
                <w:lang w:eastAsia="zh-CN"/>
              </w:rPr>
            </w:pPr>
          </w:p>
        </w:tc>
        <w:tc>
          <w:tcPr>
            <w:tcW w:w="3209" w:type="dxa"/>
            <w:vAlign w:val="center"/>
          </w:tcPr>
          <w:p w14:paraId="22016997">
            <w:pPr>
              <w:pStyle w:val="6"/>
              <w:spacing w:line="360" w:lineRule="auto"/>
              <w:ind w:right="346" w:rightChars="165"/>
              <w:jc w:val="center"/>
              <w:rPr>
                <w:sz w:val="21"/>
                <w:szCs w:val="21"/>
                <w:lang w:eastAsia="zh-CN"/>
              </w:rPr>
            </w:pPr>
          </w:p>
        </w:tc>
        <w:tc>
          <w:tcPr>
            <w:tcW w:w="2089" w:type="dxa"/>
            <w:vAlign w:val="center"/>
          </w:tcPr>
          <w:p w14:paraId="5C4B2DC6">
            <w:pPr>
              <w:spacing w:line="360" w:lineRule="auto"/>
              <w:ind w:right="346" w:rightChars="165"/>
              <w:jc w:val="center"/>
              <w:rPr>
                <w:szCs w:val="21"/>
              </w:rPr>
            </w:pPr>
          </w:p>
        </w:tc>
        <w:tc>
          <w:tcPr>
            <w:tcW w:w="2089" w:type="dxa"/>
            <w:vAlign w:val="center"/>
          </w:tcPr>
          <w:p w14:paraId="582B1941">
            <w:pPr>
              <w:spacing w:line="360" w:lineRule="auto"/>
              <w:ind w:right="346" w:rightChars="165"/>
              <w:jc w:val="center"/>
              <w:rPr>
                <w:szCs w:val="21"/>
              </w:rPr>
            </w:pPr>
          </w:p>
        </w:tc>
      </w:tr>
      <w:tr w14:paraId="00C2B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0D536C74">
            <w:pPr>
              <w:pStyle w:val="6"/>
              <w:spacing w:line="360" w:lineRule="auto"/>
              <w:ind w:right="346" w:rightChars="165"/>
              <w:jc w:val="center"/>
              <w:rPr>
                <w:sz w:val="21"/>
                <w:szCs w:val="21"/>
                <w:lang w:eastAsia="zh-CN"/>
              </w:rPr>
            </w:pPr>
            <w:r>
              <w:rPr>
                <w:rFonts w:hint="eastAsia"/>
                <w:sz w:val="21"/>
                <w:szCs w:val="21"/>
                <w:lang w:eastAsia="zh-CN"/>
              </w:rPr>
              <w:t>(2)</w:t>
            </w:r>
          </w:p>
        </w:tc>
        <w:tc>
          <w:tcPr>
            <w:tcW w:w="3209" w:type="dxa"/>
            <w:vAlign w:val="center"/>
          </w:tcPr>
          <w:p w14:paraId="5596A371">
            <w:pPr>
              <w:pStyle w:val="6"/>
              <w:spacing w:line="360" w:lineRule="auto"/>
              <w:ind w:right="346" w:rightChars="165"/>
              <w:jc w:val="center"/>
              <w:rPr>
                <w:sz w:val="21"/>
                <w:szCs w:val="21"/>
                <w:lang w:eastAsia="zh-CN"/>
              </w:rPr>
            </w:pPr>
            <w:r>
              <w:rPr>
                <w:rFonts w:hint="eastAsia"/>
                <w:sz w:val="21"/>
                <w:szCs w:val="21"/>
                <w:lang w:eastAsia="zh-CN"/>
              </w:rPr>
              <w:t>腐蚀率</w:t>
            </w:r>
          </w:p>
        </w:tc>
        <w:tc>
          <w:tcPr>
            <w:tcW w:w="2089" w:type="dxa"/>
            <w:vAlign w:val="center"/>
          </w:tcPr>
          <w:p w14:paraId="6944946E">
            <w:pPr>
              <w:spacing w:line="360" w:lineRule="auto"/>
              <w:ind w:right="346" w:rightChars="165"/>
              <w:jc w:val="center"/>
              <w:rPr>
                <w:szCs w:val="21"/>
              </w:rPr>
            </w:pPr>
            <w:r>
              <w:rPr>
                <w:rFonts w:hint="eastAsia"/>
                <w:szCs w:val="21"/>
              </w:rPr>
              <w:t>碳钢</w:t>
            </w:r>
          </w:p>
        </w:tc>
        <w:tc>
          <w:tcPr>
            <w:tcW w:w="2089" w:type="dxa"/>
            <w:vAlign w:val="center"/>
          </w:tcPr>
          <w:p w14:paraId="11B25725">
            <w:pPr>
              <w:spacing w:line="360" w:lineRule="auto"/>
              <w:ind w:right="346" w:rightChars="165"/>
              <w:jc w:val="center"/>
              <w:rPr>
                <w:szCs w:val="21"/>
              </w:rPr>
            </w:pPr>
            <w:r>
              <w:rPr>
                <w:rFonts w:hint="eastAsia"/>
                <w:szCs w:val="21"/>
              </w:rPr>
              <w:t>≤0.125mm/a</w:t>
            </w:r>
          </w:p>
        </w:tc>
      </w:tr>
      <w:tr w14:paraId="5BB33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141" w:type="dxa"/>
            <w:vAlign w:val="center"/>
          </w:tcPr>
          <w:p w14:paraId="7AEA76A1">
            <w:pPr>
              <w:pStyle w:val="6"/>
              <w:spacing w:line="360" w:lineRule="auto"/>
              <w:ind w:right="346" w:rightChars="165"/>
              <w:jc w:val="center"/>
              <w:rPr>
                <w:sz w:val="21"/>
                <w:szCs w:val="21"/>
                <w:lang w:eastAsia="zh-CN"/>
              </w:rPr>
            </w:pPr>
          </w:p>
        </w:tc>
        <w:tc>
          <w:tcPr>
            <w:tcW w:w="3209" w:type="dxa"/>
            <w:vAlign w:val="center"/>
          </w:tcPr>
          <w:p w14:paraId="41BE2065">
            <w:pPr>
              <w:pStyle w:val="6"/>
              <w:spacing w:line="360" w:lineRule="auto"/>
              <w:ind w:right="346" w:rightChars="165"/>
              <w:jc w:val="center"/>
              <w:rPr>
                <w:sz w:val="21"/>
                <w:szCs w:val="21"/>
                <w:lang w:eastAsia="zh-CN"/>
              </w:rPr>
            </w:pPr>
          </w:p>
        </w:tc>
        <w:tc>
          <w:tcPr>
            <w:tcW w:w="2089" w:type="dxa"/>
            <w:vAlign w:val="center"/>
          </w:tcPr>
          <w:p w14:paraId="18233A52">
            <w:pPr>
              <w:spacing w:line="360" w:lineRule="auto"/>
              <w:ind w:right="346" w:rightChars="165"/>
              <w:jc w:val="center"/>
              <w:rPr>
                <w:szCs w:val="21"/>
              </w:rPr>
            </w:pPr>
            <w:r>
              <w:rPr>
                <w:rFonts w:hint="eastAsia"/>
                <w:szCs w:val="21"/>
              </w:rPr>
              <w:t>铜或铜合金</w:t>
            </w:r>
          </w:p>
        </w:tc>
        <w:tc>
          <w:tcPr>
            <w:tcW w:w="2089" w:type="dxa"/>
            <w:vAlign w:val="center"/>
          </w:tcPr>
          <w:p w14:paraId="66FC74C8">
            <w:pPr>
              <w:spacing w:line="360" w:lineRule="auto"/>
              <w:ind w:right="346" w:rightChars="165"/>
              <w:jc w:val="center"/>
              <w:rPr>
                <w:szCs w:val="21"/>
              </w:rPr>
            </w:pPr>
            <w:r>
              <w:rPr>
                <w:rFonts w:hint="eastAsia"/>
                <w:szCs w:val="21"/>
              </w:rPr>
              <w:t>≤0.005mm/a</w:t>
            </w:r>
          </w:p>
        </w:tc>
      </w:tr>
    </w:tbl>
    <w:p w14:paraId="102F27F7">
      <w:pPr>
        <w:spacing w:line="360" w:lineRule="auto"/>
        <w:ind w:firstLine="482" w:firstLineChars="200"/>
        <w:rPr>
          <w:rFonts w:ascii="宋体" w:hAnsi="宋体" w:cs="ËÎÌå"/>
          <w:b/>
          <w:kern w:val="0"/>
          <w:sz w:val="24"/>
        </w:rPr>
      </w:pPr>
    </w:p>
    <w:p w14:paraId="46E2874F">
      <w:pPr>
        <w:spacing w:line="360" w:lineRule="auto"/>
        <w:ind w:firstLine="482" w:firstLineChars="200"/>
        <w:rPr>
          <w:rFonts w:ascii="宋体" w:hAnsi="宋体"/>
          <w:b/>
          <w:kern w:val="0"/>
          <w:sz w:val="24"/>
        </w:rPr>
      </w:pPr>
      <w:r>
        <w:rPr>
          <w:rFonts w:hint="eastAsia" w:ascii="宋体" w:hAnsi="宋体" w:cs="ËÎÌå"/>
          <w:b/>
          <w:kern w:val="0"/>
          <w:sz w:val="24"/>
        </w:rPr>
        <w:t xml:space="preserve">第三条  </w:t>
      </w:r>
      <w:r>
        <w:rPr>
          <w:rFonts w:hint="eastAsia" w:ascii="宋体" w:hAnsi="宋体"/>
          <w:b/>
          <w:kern w:val="0"/>
          <w:sz w:val="24"/>
        </w:rPr>
        <w:t>维护保养期限</w:t>
      </w:r>
    </w:p>
    <w:p w14:paraId="29326436">
      <w:pPr>
        <w:spacing w:line="360" w:lineRule="auto"/>
        <w:ind w:firstLine="480" w:firstLineChars="200"/>
        <w:rPr>
          <w:rFonts w:ascii="宋体" w:hAnsi="宋体"/>
          <w:kern w:val="0"/>
          <w:sz w:val="24"/>
        </w:rPr>
      </w:pPr>
      <w:r>
        <w:rPr>
          <w:rFonts w:hint="eastAsia" w:ascii="宋体" w:hAnsi="宋体"/>
          <w:kern w:val="0"/>
          <w:sz w:val="24"/>
        </w:rPr>
        <w:t>本合同期限</w:t>
      </w:r>
      <w:r>
        <w:rPr>
          <w:rFonts w:hint="eastAsia" w:ascii="宋体" w:hAnsi="宋体"/>
          <w:kern w:val="0"/>
          <w:sz w:val="24"/>
          <w:u w:val="single"/>
        </w:rPr>
        <w:t xml:space="preserve"> 12 </w:t>
      </w:r>
      <w:r>
        <w:rPr>
          <w:rFonts w:hint="eastAsia" w:ascii="宋体" w:hAnsi="宋体"/>
          <w:kern w:val="0"/>
          <w:sz w:val="24"/>
        </w:rPr>
        <w:t>个月，自</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日起至</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日止。甲乙双方同意期限届满后续约的，应当于期限届满30日前续签合同。</w:t>
      </w:r>
    </w:p>
    <w:p w14:paraId="0A541410">
      <w:pPr>
        <w:spacing w:line="360" w:lineRule="auto"/>
        <w:ind w:firstLine="482" w:firstLineChars="200"/>
        <w:rPr>
          <w:rFonts w:ascii="宋体" w:hAnsi="宋体" w:cs="宋体"/>
          <w:b/>
          <w:kern w:val="0"/>
          <w:sz w:val="24"/>
        </w:rPr>
      </w:pPr>
    </w:p>
    <w:p w14:paraId="63D453A5">
      <w:pPr>
        <w:spacing w:line="360" w:lineRule="auto"/>
        <w:ind w:firstLine="482" w:firstLineChars="200"/>
        <w:rPr>
          <w:rFonts w:ascii="宋体" w:hAnsi="宋体" w:cs="宋体"/>
          <w:b/>
          <w:kern w:val="0"/>
          <w:sz w:val="24"/>
        </w:rPr>
      </w:pPr>
      <w:r>
        <w:rPr>
          <w:rFonts w:hint="eastAsia" w:ascii="宋体" w:hAnsi="宋体" w:cs="宋体"/>
          <w:b/>
          <w:kern w:val="0"/>
          <w:sz w:val="24"/>
        </w:rPr>
        <w:t>第四条  合同价格</w:t>
      </w:r>
    </w:p>
    <w:p w14:paraId="6AA5BA14">
      <w:pPr>
        <w:pStyle w:val="19"/>
        <w:numPr>
          <w:ilvl w:val="0"/>
          <w:numId w:val="14"/>
        </w:numPr>
        <w:ind w:left="901" w:leftChars="429" w:firstLineChars="0"/>
        <w:rPr>
          <w:rFonts w:ascii="宋体" w:hAnsi="宋体" w:cs="宋体"/>
          <w:kern w:val="0"/>
          <w:sz w:val="24"/>
        </w:rPr>
      </w:pPr>
      <w:r>
        <w:rPr>
          <w:rFonts w:ascii="宋体" w:hAnsi="宋体" w:cs="宋体"/>
          <w:kern w:val="0"/>
          <w:sz w:val="24"/>
        </w:rPr>
        <w:t>合同总价为</w:t>
      </w:r>
      <w:r>
        <w:rPr>
          <w:rFonts w:hint="eastAsia" w:ascii="宋体" w:hAnsi="宋体" w:cs="宋体"/>
          <w:kern w:val="0"/>
          <w:sz w:val="24"/>
        </w:rPr>
        <w:t>人民币大写（小写¥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hint="eastAsia" w:ascii="宋体" w:hAnsi="宋体" w:cs="宋体"/>
          <w:kern w:val="0"/>
          <w:sz w:val="24"/>
        </w:rPr>
        <w:t>元）</w:t>
      </w:r>
    </w:p>
    <w:p w14:paraId="27E0C5DF">
      <w:pPr>
        <w:pStyle w:val="19"/>
        <w:numPr>
          <w:ilvl w:val="0"/>
          <w:numId w:val="14"/>
        </w:numPr>
        <w:ind w:left="901" w:leftChars="429" w:firstLineChars="0"/>
        <w:rPr>
          <w:rFonts w:ascii="宋体" w:hAnsi="宋体" w:cs="宋体"/>
          <w:kern w:val="0"/>
          <w:sz w:val="24"/>
        </w:rPr>
      </w:pPr>
      <w:r>
        <w:rPr>
          <w:rFonts w:hint="eastAsia" w:ascii="宋体" w:hAnsi="宋体" w:cs="宋体"/>
          <w:kern w:val="0"/>
          <w:sz w:val="24"/>
        </w:rPr>
        <w:t>空调设备维护保养使用的辅助材料（如润滑油、面纱等）由供应商提供。</w:t>
      </w:r>
    </w:p>
    <w:p w14:paraId="3D572CAE">
      <w:pPr>
        <w:pStyle w:val="19"/>
        <w:numPr>
          <w:ilvl w:val="0"/>
          <w:numId w:val="14"/>
        </w:numPr>
        <w:ind w:left="901" w:leftChars="429" w:firstLineChars="0"/>
        <w:rPr>
          <w:rFonts w:ascii="宋体" w:hAnsi="宋体" w:cs="宋体"/>
          <w:kern w:val="0"/>
          <w:sz w:val="24"/>
        </w:rPr>
      </w:pPr>
      <w:r>
        <w:rPr>
          <w:rFonts w:hint="eastAsia" w:ascii="宋体" w:hAnsi="宋体" w:cs="宋体"/>
          <w:kern w:val="0"/>
          <w:sz w:val="24"/>
        </w:rPr>
        <w:t>在保养服务期间，正常使用而损坏或报废的零配件、需要更换的配件及物料总价在100元以上的由甲方负责或乙方另行报价计费，总价在100元及以下的由乙方负责提供。</w:t>
      </w:r>
    </w:p>
    <w:p w14:paraId="70D92EA8">
      <w:pPr>
        <w:pStyle w:val="19"/>
        <w:numPr>
          <w:ilvl w:val="0"/>
          <w:numId w:val="14"/>
        </w:numPr>
        <w:ind w:left="901" w:leftChars="429" w:firstLineChars="0"/>
        <w:rPr>
          <w:rFonts w:ascii="宋体" w:hAnsi="宋体" w:cs="宋体"/>
          <w:kern w:val="0"/>
          <w:sz w:val="24"/>
        </w:rPr>
      </w:pPr>
      <w:r>
        <w:rPr>
          <w:rFonts w:hint="eastAsia" w:ascii="宋体" w:hAnsi="宋体" w:cs="宋体"/>
          <w:kern w:val="0"/>
          <w:sz w:val="24"/>
        </w:rPr>
        <w:t>制冷系统大修另外计算人工费，包括维修压缩机、冷疑器、蒸发器、安全阀、膨胀阀及制冷系统检漏补漏、水泵、风柜电机、冷却塔及阀门。</w:t>
      </w:r>
    </w:p>
    <w:p w14:paraId="63BA23E5">
      <w:pPr>
        <w:spacing w:line="360" w:lineRule="auto"/>
        <w:ind w:firstLine="600" w:firstLineChars="250"/>
        <w:rPr>
          <w:rFonts w:ascii="宋体" w:hAnsi="宋体" w:cs="宋体"/>
          <w:bCs/>
          <w:kern w:val="0"/>
          <w:sz w:val="24"/>
        </w:rPr>
      </w:pPr>
    </w:p>
    <w:p w14:paraId="1A8C8A4C">
      <w:pPr>
        <w:spacing w:line="360" w:lineRule="auto"/>
        <w:ind w:firstLine="602" w:firstLineChars="250"/>
        <w:rPr>
          <w:rFonts w:ascii="宋体" w:hAnsi="宋体" w:cs="宋体"/>
          <w:b/>
          <w:kern w:val="0"/>
          <w:sz w:val="24"/>
        </w:rPr>
      </w:pPr>
      <w:r>
        <w:rPr>
          <w:rFonts w:hint="eastAsia" w:ascii="宋体" w:hAnsi="宋体" w:cs="宋体"/>
          <w:b/>
          <w:kern w:val="0"/>
          <w:sz w:val="24"/>
        </w:rPr>
        <w:t>第五条  结算方式</w:t>
      </w:r>
    </w:p>
    <w:p w14:paraId="756D20D4">
      <w:pPr>
        <w:pStyle w:val="19"/>
        <w:numPr>
          <w:ilvl w:val="0"/>
          <w:numId w:val="15"/>
        </w:numPr>
        <w:ind w:left="1276" w:firstLineChars="0"/>
        <w:rPr>
          <w:rFonts w:ascii="宋体" w:hAnsi="宋体" w:cs="宋体"/>
          <w:kern w:val="0"/>
          <w:sz w:val="24"/>
        </w:rPr>
      </w:pPr>
      <w:r>
        <w:rPr>
          <w:rFonts w:hint="eastAsia" w:ascii="宋体" w:hAnsi="宋体" w:cs="宋体"/>
          <w:kern w:val="0"/>
          <w:sz w:val="24"/>
        </w:rPr>
        <w:t>乙方账户信息如下：</w:t>
      </w:r>
    </w:p>
    <w:p w14:paraId="21BD05DE">
      <w:pPr>
        <w:pStyle w:val="19"/>
        <w:ind w:left="1741" w:leftChars="829" w:firstLine="0" w:firstLineChars="0"/>
        <w:rPr>
          <w:rFonts w:ascii="宋体" w:hAnsi="宋体" w:cs="宋体"/>
          <w:kern w:val="0"/>
          <w:sz w:val="24"/>
        </w:rPr>
      </w:pPr>
      <w:r>
        <w:rPr>
          <w:rFonts w:hint="eastAsia" w:ascii="宋体" w:hAnsi="宋体" w:cs="宋体"/>
          <w:kern w:val="0"/>
          <w:sz w:val="24"/>
        </w:rPr>
        <w:t xml:space="preserve">单位名称： </w:t>
      </w:r>
    </w:p>
    <w:p w14:paraId="4D734892">
      <w:pPr>
        <w:pStyle w:val="19"/>
        <w:ind w:left="1741" w:leftChars="829" w:firstLine="0" w:firstLineChars="0"/>
        <w:rPr>
          <w:rFonts w:ascii="宋体" w:hAnsi="宋体" w:cs="宋体"/>
          <w:kern w:val="0"/>
          <w:sz w:val="24"/>
        </w:rPr>
      </w:pPr>
      <w:r>
        <w:rPr>
          <w:rFonts w:hint="eastAsia" w:ascii="宋体" w:hAnsi="宋体" w:cs="宋体"/>
          <w:kern w:val="0"/>
          <w:sz w:val="24"/>
        </w:rPr>
        <w:t xml:space="preserve">开户银行： </w:t>
      </w:r>
    </w:p>
    <w:p w14:paraId="538425CF">
      <w:pPr>
        <w:pStyle w:val="19"/>
        <w:ind w:left="1741" w:leftChars="829" w:firstLine="0" w:firstLineChars="0"/>
        <w:rPr>
          <w:rFonts w:ascii="宋体" w:hAnsi="宋体" w:cs="宋体"/>
          <w:kern w:val="0"/>
          <w:sz w:val="24"/>
        </w:rPr>
      </w:pPr>
      <w:r>
        <w:rPr>
          <w:rFonts w:hint="eastAsia" w:ascii="宋体" w:hAnsi="宋体" w:cs="宋体"/>
          <w:kern w:val="0"/>
          <w:sz w:val="24"/>
        </w:rPr>
        <w:t>账    号：</w:t>
      </w:r>
    </w:p>
    <w:p w14:paraId="73AEF224">
      <w:pPr>
        <w:pStyle w:val="19"/>
        <w:numPr>
          <w:ilvl w:val="0"/>
          <w:numId w:val="15"/>
        </w:numPr>
        <w:ind w:left="1276" w:firstLineChars="0"/>
        <w:rPr>
          <w:rFonts w:ascii="宋体" w:hAnsi="宋体" w:cs="宋体"/>
          <w:kern w:val="0"/>
          <w:sz w:val="24"/>
        </w:rPr>
      </w:pPr>
      <w:r>
        <w:rPr>
          <w:rFonts w:hint="eastAsia" w:ascii="宋体" w:hAnsi="宋体" w:cs="宋体"/>
          <w:kern w:val="0"/>
          <w:sz w:val="24"/>
        </w:rPr>
        <w:t>甲方开票信息：</w:t>
      </w:r>
    </w:p>
    <w:p w14:paraId="42FD3854">
      <w:pPr>
        <w:pStyle w:val="19"/>
        <w:ind w:left="1741" w:leftChars="829" w:firstLine="0" w:firstLineChars="0"/>
        <w:rPr>
          <w:rFonts w:ascii="宋体" w:hAnsi="宋体" w:cs="宋体"/>
          <w:kern w:val="0"/>
          <w:sz w:val="24"/>
        </w:rPr>
      </w:pPr>
      <w:r>
        <w:rPr>
          <w:rFonts w:hint="eastAsia" w:ascii="宋体" w:hAnsi="宋体" w:cs="宋体"/>
          <w:kern w:val="0"/>
          <w:sz w:val="24"/>
        </w:rPr>
        <w:t>企业名称：广州市演出电影有限公司x</w:t>
      </w:r>
      <w:r>
        <w:rPr>
          <w:rFonts w:ascii="宋体" w:hAnsi="宋体" w:cs="宋体"/>
          <w:kern w:val="0"/>
          <w:sz w:val="24"/>
        </w:rPr>
        <w:t>x</w:t>
      </w:r>
    </w:p>
    <w:p w14:paraId="49A15C65">
      <w:pPr>
        <w:pStyle w:val="19"/>
        <w:ind w:left="1741" w:leftChars="829" w:firstLine="0" w:firstLineChars="0"/>
        <w:rPr>
          <w:rFonts w:ascii="宋体" w:hAnsi="宋体" w:cs="宋体"/>
          <w:kern w:val="0"/>
          <w:sz w:val="24"/>
        </w:rPr>
      </w:pPr>
      <w:r>
        <w:rPr>
          <w:rFonts w:hint="eastAsia" w:ascii="宋体" w:hAnsi="宋体" w:cs="宋体"/>
          <w:kern w:val="0"/>
          <w:sz w:val="24"/>
        </w:rPr>
        <w:t>纳税人识别号：</w:t>
      </w:r>
      <w:r>
        <w:rPr>
          <w:rFonts w:ascii="宋体" w:hAnsi="宋体" w:cs="宋体"/>
          <w:kern w:val="0"/>
          <w:sz w:val="24"/>
        </w:rPr>
        <w:t>91440101190430588F</w:t>
      </w:r>
    </w:p>
    <w:p w14:paraId="65B01AC1">
      <w:pPr>
        <w:pStyle w:val="19"/>
        <w:numPr>
          <w:ilvl w:val="0"/>
          <w:numId w:val="15"/>
        </w:numPr>
        <w:ind w:left="1276" w:firstLineChars="0"/>
        <w:rPr>
          <w:rFonts w:ascii="宋体" w:hAnsi="宋体" w:cs="宋体"/>
          <w:kern w:val="0"/>
          <w:sz w:val="24"/>
        </w:rPr>
      </w:pPr>
      <w:r>
        <w:rPr>
          <w:rFonts w:hint="eastAsia" w:ascii="宋体" w:hAnsi="宋体" w:cs="宋体"/>
          <w:kern w:val="0"/>
          <w:sz w:val="24"/>
        </w:rPr>
        <w:t>乙方签订合同文件后，甲方在5个工作日内向乙方支付合同总额的50%，即人民币大写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14:paraId="67108123">
      <w:pPr>
        <w:pStyle w:val="19"/>
        <w:numPr>
          <w:ilvl w:val="0"/>
          <w:numId w:val="15"/>
        </w:numPr>
        <w:ind w:left="1276" w:firstLineChars="0"/>
        <w:rPr>
          <w:rFonts w:ascii="宋体" w:hAnsi="宋体" w:cs="宋体"/>
          <w:kern w:val="0"/>
          <w:sz w:val="24"/>
        </w:rPr>
      </w:pPr>
      <w:r>
        <w:rPr>
          <w:rFonts w:hint="eastAsia" w:ascii="宋体" w:hAnsi="宋体" w:cs="宋体"/>
          <w:kern w:val="0"/>
          <w:sz w:val="24"/>
        </w:rPr>
        <w:t>在空调设备维护保养服务期满</w:t>
      </w:r>
      <w:r>
        <w:rPr>
          <w:rFonts w:hint="eastAsia" w:ascii="宋体" w:hAnsi="宋体" w:cs="宋体"/>
          <w:kern w:val="0"/>
          <w:sz w:val="24"/>
          <w:u w:val="single"/>
        </w:rPr>
        <w:t xml:space="preserve"> 6</w:t>
      </w:r>
      <w:r>
        <w:rPr>
          <w:rFonts w:ascii="宋体" w:hAnsi="宋体" w:cs="宋体"/>
          <w:kern w:val="0"/>
          <w:sz w:val="24"/>
          <w:u w:val="single"/>
        </w:rPr>
        <w:t xml:space="preserve"> </w:t>
      </w:r>
      <w:r>
        <w:rPr>
          <w:rFonts w:hint="eastAsia" w:ascii="宋体" w:hAnsi="宋体" w:cs="宋体"/>
          <w:kern w:val="0"/>
          <w:sz w:val="24"/>
        </w:rPr>
        <w:t>个月后，甲方在5个工作日内向乙方支付合同总额的50%，即人民币大写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 xml:space="preserve">元）。 </w:t>
      </w:r>
    </w:p>
    <w:p w14:paraId="140A77F9">
      <w:pPr>
        <w:pStyle w:val="19"/>
        <w:numPr>
          <w:ilvl w:val="0"/>
          <w:numId w:val="15"/>
        </w:numPr>
        <w:ind w:left="1276" w:firstLineChars="0"/>
        <w:rPr>
          <w:rFonts w:ascii="宋体" w:hAnsi="宋体" w:cs="宋体"/>
          <w:kern w:val="0"/>
          <w:sz w:val="24"/>
        </w:rPr>
      </w:pPr>
      <w:r>
        <w:rPr>
          <w:rFonts w:hint="eastAsia" w:ascii="宋体" w:hAnsi="宋体" w:cs="宋体"/>
          <w:kern w:val="0"/>
          <w:sz w:val="24"/>
        </w:rPr>
        <w:t>每期费用在乙方出具等额普通税务发票后由甲方进行支付。</w:t>
      </w:r>
    </w:p>
    <w:p w14:paraId="7277FBD2">
      <w:pPr>
        <w:spacing w:line="360" w:lineRule="auto"/>
        <w:ind w:firstLine="482" w:firstLineChars="200"/>
        <w:rPr>
          <w:rFonts w:ascii="宋体" w:hAnsi="宋体" w:cs="ËÎÌå"/>
          <w:b/>
          <w:kern w:val="0"/>
          <w:sz w:val="24"/>
        </w:rPr>
      </w:pPr>
    </w:p>
    <w:p w14:paraId="3093AF0C">
      <w:pPr>
        <w:spacing w:line="360" w:lineRule="auto"/>
        <w:ind w:firstLine="482" w:firstLineChars="200"/>
        <w:rPr>
          <w:rFonts w:ascii="宋体" w:hAnsi="宋体" w:cs="ËÎÌå"/>
          <w:b/>
          <w:kern w:val="0"/>
          <w:sz w:val="24"/>
          <w:u w:val="single"/>
        </w:rPr>
      </w:pPr>
      <w:r>
        <w:rPr>
          <w:rFonts w:hint="eastAsia" w:ascii="宋体" w:hAnsi="宋体"/>
          <w:b/>
          <w:sz w:val="24"/>
        </w:rPr>
        <w:t>第六条  甲方权利、义务</w:t>
      </w:r>
    </w:p>
    <w:p w14:paraId="70B3E6AE">
      <w:pPr>
        <w:spacing w:line="360" w:lineRule="auto"/>
        <w:ind w:firstLine="361" w:firstLineChars="150"/>
        <w:rPr>
          <w:rFonts w:ascii="宋体" w:hAnsi="宋体"/>
          <w:b/>
          <w:sz w:val="24"/>
        </w:rPr>
      </w:pPr>
      <w:r>
        <w:rPr>
          <w:rFonts w:hint="eastAsia" w:ascii="宋体" w:hAnsi="宋体"/>
          <w:b/>
          <w:sz w:val="24"/>
        </w:rPr>
        <w:t>（一）权利</w:t>
      </w:r>
    </w:p>
    <w:p w14:paraId="5D0CB66C">
      <w:pPr>
        <w:spacing w:line="360" w:lineRule="auto"/>
        <w:ind w:firstLine="480" w:firstLineChars="200"/>
        <w:rPr>
          <w:rFonts w:ascii="宋体" w:hAnsi="宋体"/>
          <w:sz w:val="24"/>
        </w:rPr>
      </w:pPr>
      <w:r>
        <w:rPr>
          <w:rFonts w:hint="eastAsia" w:ascii="宋体" w:hAnsi="宋体"/>
          <w:sz w:val="24"/>
        </w:rPr>
        <w:t>1、有权监督乙方按照合同约定履行维护保养义务，发出故障通知或提出建议。</w:t>
      </w:r>
    </w:p>
    <w:p w14:paraId="7453E6E1">
      <w:pPr>
        <w:spacing w:line="360" w:lineRule="auto"/>
        <w:ind w:firstLine="480" w:firstLineChars="200"/>
        <w:rPr>
          <w:rFonts w:ascii="宋体" w:hAnsi="宋体"/>
          <w:sz w:val="24"/>
        </w:rPr>
      </w:pPr>
      <w:r>
        <w:rPr>
          <w:rFonts w:hint="eastAsia" w:ascii="宋体" w:hAnsi="宋体"/>
          <w:sz w:val="24"/>
        </w:rPr>
        <w:t>2、乙方提供的维护保养服务未达到约定的标准或要求的，甲方有权拒绝在维护保养记录上签字，并责令乙方整改。</w:t>
      </w:r>
    </w:p>
    <w:p w14:paraId="4825BA1D">
      <w:pPr>
        <w:spacing w:line="360" w:lineRule="auto"/>
        <w:ind w:firstLine="361" w:firstLineChars="150"/>
        <w:rPr>
          <w:rFonts w:ascii="宋体" w:hAnsi="宋体"/>
          <w:b/>
          <w:sz w:val="24"/>
        </w:rPr>
      </w:pPr>
      <w:r>
        <w:rPr>
          <w:rFonts w:hint="eastAsia" w:ascii="宋体" w:hAnsi="宋体"/>
          <w:b/>
          <w:sz w:val="24"/>
        </w:rPr>
        <w:t>（二）义务</w:t>
      </w:r>
    </w:p>
    <w:p w14:paraId="35B519F8">
      <w:pPr>
        <w:spacing w:line="360" w:lineRule="auto"/>
        <w:ind w:firstLine="480" w:firstLineChars="200"/>
        <w:rPr>
          <w:rFonts w:ascii="宋体" w:hAnsi="宋体" w:cs="宋体"/>
          <w:kern w:val="0"/>
          <w:sz w:val="24"/>
        </w:rPr>
      </w:pPr>
      <w:r>
        <w:rPr>
          <w:rFonts w:ascii="宋体" w:hAnsi="宋体"/>
          <w:sz w:val="24"/>
        </w:rPr>
        <w:t>1</w:t>
      </w:r>
      <w:r>
        <w:rPr>
          <w:rFonts w:hint="eastAsia" w:ascii="宋体" w:hAnsi="宋体"/>
          <w:sz w:val="24"/>
        </w:rPr>
        <w:t>、除乙方无法解决故障的情况外，未经</w:t>
      </w:r>
      <w:r>
        <w:rPr>
          <w:rFonts w:hint="eastAsia" w:ascii="宋体" w:hAnsi="宋体" w:cs="宋体"/>
          <w:kern w:val="0"/>
          <w:sz w:val="24"/>
        </w:rPr>
        <w:t>乙方书面许可不得将空调设备维护保养的相关工作转交非乙方人员处理。</w:t>
      </w:r>
    </w:p>
    <w:p w14:paraId="2E2F32D4">
      <w:pPr>
        <w:spacing w:line="360" w:lineRule="auto"/>
        <w:ind w:firstLine="480" w:firstLineChars="200"/>
        <w:rPr>
          <w:rFonts w:ascii="宋体" w:hAnsi="宋体" w:cs="宋体"/>
          <w:kern w:val="0"/>
          <w:sz w:val="24"/>
        </w:rPr>
      </w:pPr>
      <w:r>
        <w:rPr>
          <w:rFonts w:ascii="宋体" w:hAnsi="宋体"/>
          <w:sz w:val="24"/>
        </w:rPr>
        <w:t>2</w:t>
      </w:r>
      <w:r>
        <w:rPr>
          <w:rFonts w:hint="eastAsia" w:ascii="宋体" w:hAnsi="宋体"/>
          <w:sz w:val="24"/>
        </w:rPr>
        <w:t>、应当</w:t>
      </w:r>
      <w:r>
        <w:rPr>
          <w:rFonts w:hint="eastAsia" w:ascii="宋体" w:hAnsi="宋体" w:cs="宋体"/>
          <w:kern w:val="0"/>
          <w:sz w:val="24"/>
        </w:rPr>
        <w:t>为乙方提供维护保养所需的工作环境及用水用电。</w:t>
      </w:r>
    </w:p>
    <w:p w14:paraId="7ADBFFE0">
      <w:pPr>
        <w:spacing w:line="360" w:lineRule="auto"/>
        <w:ind w:firstLine="480" w:firstLineChars="200"/>
        <w:rPr>
          <w:rFonts w:ascii="宋体" w:hAnsi="宋体" w:cs="宋体"/>
          <w:kern w:val="0"/>
          <w:sz w:val="24"/>
        </w:rPr>
      </w:pPr>
      <w:r>
        <w:rPr>
          <w:rFonts w:hint="eastAsia" w:ascii="宋体" w:hAnsi="宋体" w:cs="宋体"/>
          <w:kern w:val="0"/>
          <w:sz w:val="24"/>
        </w:rPr>
        <w:t>3、甲方应注意减少空调冷却水溢流损失和水泵轴封损失，不能将冷却水和冷冻水作其它用途，对于正常操作必须的排污应给予配合。</w:t>
      </w:r>
    </w:p>
    <w:p w14:paraId="7223D965">
      <w:pPr>
        <w:spacing w:line="360" w:lineRule="auto"/>
        <w:ind w:firstLine="482" w:firstLineChars="200"/>
        <w:rPr>
          <w:rFonts w:ascii="宋体" w:hAnsi="宋体"/>
          <w:b/>
          <w:sz w:val="24"/>
        </w:rPr>
      </w:pPr>
      <w:r>
        <w:rPr>
          <w:rFonts w:hint="eastAsia" w:ascii="宋体" w:hAnsi="宋体"/>
          <w:b/>
          <w:sz w:val="24"/>
        </w:rPr>
        <w:t>第七条  乙方权利、义务</w:t>
      </w:r>
    </w:p>
    <w:p w14:paraId="1C84978E">
      <w:pPr>
        <w:spacing w:line="360" w:lineRule="auto"/>
        <w:ind w:firstLine="482" w:firstLineChars="200"/>
        <w:rPr>
          <w:rFonts w:ascii="宋体" w:hAnsi="宋体"/>
          <w:b/>
          <w:sz w:val="24"/>
        </w:rPr>
      </w:pPr>
      <w:r>
        <w:rPr>
          <w:rFonts w:hint="eastAsia" w:ascii="宋体" w:hAnsi="宋体" w:cs="黑体"/>
          <w:b/>
          <w:kern w:val="0"/>
          <w:sz w:val="24"/>
        </w:rPr>
        <w:t>（一）</w:t>
      </w:r>
      <w:r>
        <w:rPr>
          <w:rFonts w:hint="eastAsia" w:ascii="宋体" w:hAnsi="宋体"/>
          <w:b/>
          <w:sz w:val="24"/>
        </w:rPr>
        <w:t>权利</w:t>
      </w:r>
    </w:p>
    <w:p w14:paraId="7A2D9F68">
      <w:pPr>
        <w:spacing w:line="360" w:lineRule="auto"/>
        <w:ind w:firstLine="566" w:firstLineChars="236"/>
        <w:rPr>
          <w:rFonts w:ascii="宋体" w:hAnsi="宋体" w:cs="宋体"/>
          <w:kern w:val="0"/>
          <w:sz w:val="24"/>
        </w:rPr>
      </w:pPr>
      <w:r>
        <w:rPr>
          <w:rFonts w:hint="eastAsia" w:ascii="宋体" w:hAnsi="宋体" w:cs="宋体"/>
          <w:kern w:val="0"/>
          <w:sz w:val="24"/>
        </w:rPr>
        <w:t>1、有权要求甲方提供维护保养所需的工作环境及相关资料。</w:t>
      </w:r>
    </w:p>
    <w:p w14:paraId="2454C40A">
      <w:pPr>
        <w:spacing w:line="360" w:lineRule="auto"/>
        <w:ind w:firstLine="566" w:firstLineChars="236"/>
        <w:rPr>
          <w:rFonts w:ascii="宋体" w:hAnsi="宋体" w:cs="宋体"/>
          <w:kern w:val="0"/>
          <w:sz w:val="24"/>
        </w:rPr>
      </w:pPr>
      <w:r>
        <w:rPr>
          <w:rFonts w:hint="eastAsia" w:ascii="宋体" w:hAnsi="宋体" w:cs="宋体"/>
          <w:kern w:val="0"/>
          <w:sz w:val="24"/>
        </w:rPr>
        <w:t>2、有权要求甲方对空调设备维护保养的相关操作给予配合。</w:t>
      </w:r>
    </w:p>
    <w:p w14:paraId="23ECFF2A">
      <w:pPr>
        <w:spacing w:line="360" w:lineRule="auto"/>
        <w:ind w:left="840" w:leftChars="228" w:hanging="361" w:hangingChars="150"/>
        <w:rPr>
          <w:rFonts w:ascii="宋体" w:hAnsi="宋体"/>
          <w:sz w:val="24"/>
        </w:rPr>
      </w:pPr>
      <w:r>
        <w:rPr>
          <w:rFonts w:hint="eastAsia" w:ascii="宋体" w:hAnsi="宋体"/>
          <w:b/>
          <w:sz w:val="24"/>
        </w:rPr>
        <w:t>（二）义务</w:t>
      </w:r>
    </w:p>
    <w:p w14:paraId="21D2A439">
      <w:pPr>
        <w:spacing w:line="360" w:lineRule="auto"/>
        <w:ind w:firstLine="480" w:firstLineChars="200"/>
        <w:rPr>
          <w:rFonts w:ascii="宋体" w:hAnsi="宋体" w:cs="宋体"/>
          <w:kern w:val="0"/>
          <w:sz w:val="24"/>
          <w:u w:val="single"/>
        </w:rPr>
      </w:pPr>
      <w:r>
        <w:rPr>
          <w:rFonts w:ascii="宋体" w:hAnsi="宋体"/>
          <w:sz w:val="24"/>
        </w:rPr>
        <w:t>1</w:t>
      </w:r>
      <w:r>
        <w:rPr>
          <w:rFonts w:hint="eastAsia" w:ascii="宋体" w:hAnsi="宋体"/>
          <w:sz w:val="24"/>
        </w:rPr>
        <w:t>、</w:t>
      </w:r>
      <w:r>
        <w:rPr>
          <w:rFonts w:hint="eastAsia" w:ascii="宋体" w:hAnsi="宋体" w:cs="宋体"/>
          <w:kern w:val="0"/>
          <w:sz w:val="24"/>
        </w:rPr>
        <w:t>接到甲方的紧急故障通知后，应当在</w:t>
      </w:r>
      <w:r>
        <w:rPr>
          <w:rFonts w:hint="eastAsia" w:ascii="宋体" w:hAnsi="宋体" w:cs="宋体"/>
          <w:kern w:val="0"/>
          <w:sz w:val="24"/>
          <w:u w:val="single"/>
        </w:rPr>
        <w:t xml:space="preserve">  </w:t>
      </w:r>
      <w:r>
        <w:rPr>
          <w:rFonts w:ascii="宋体" w:hAnsi="宋体" w:cs="宋体"/>
          <w:kern w:val="0"/>
          <w:sz w:val="24"/>
          <w:u w:val="single"/>
        </w:rPr>
        <w:t>4</w:t>
      </w:r>
      <w:r>
        <w:rPr>
          <w:rFonts w:hint="eastAsia" w:ascii="宋体" w:hAnsi="宋体" w:cs="宋体"/>
          <w:kern w:val="0"/>
          <w:sz w:val="24"/>
          <w:u w:val="single"/>
        </w:rPr>
        <w:t xml:space="preserve">  </w:t>
      </w:r>
      <w:r>
        <w:rPr>
          <w:rFonts w:hint="eastAsia" w:ascii="宋体" w:hAnsi="宋体" w:cs="宋体"/>
          <w:kern w:val="0"/>
          <w:sz w:val="24"/>
        </w:rPr>
        <w:t>小时内抵达现场进行处理。</w:t>
      </w:r>
    </w:p>
    <w:p w14:paraId="054FBE13">
      <w:pPr>
        <w:spacing w:line="360" w:lineRule="auto"/>
        <w:ind w:firstLine="480" w:firstLineChars="200"/>
        <w:rPr>
          <w:rFonts w:ascii="宋体" w:hAnsi="宋体"/>
          <w:sz w:val="24"/>
        </w:rPr>
      </w:pPr>
      <w:r>
        <w:rPr>
          <w:rFonts w:ascii="宋体" w:hAnsi="宋体" w:cs="宋体"/>
          <w:kern w:val="0"/>
          <w:sz w:val="24"/>
        </w:rPr>
        <w:t>2</w:t>
      </w:r>
      <w:r>
        <w:rPr>
          <w:rFonts w:hint="eastAsia" w:ascii="宋体" w:hAnsi="宋体" w:cs="宋体"/>
          <w:kern w:val="0"/>
          <w:sz w:val="24"/>
        </w:rPr>
        <w:t>、作业中应当负责落实现场安全防护措施，保证作业安全。</w:t>
      </w:r>
    </w:p>
    <w:p w14:paraId="316F2E0B">
      <w:pPr>
        <w:spacing w:line="360" w:lineRule="auto"/>
        <w:ind w:firstLine="480" w:firstLineChars="200"/>
        <w:rPr>
          <w:rFonts w:ascii="宋体" w:hAnsi="宋体"/>
          <w:sz w:val="24"/>
        </w:rPr>
      </w:pPr>
      <w:r>
        <w:rPr>
          <w:rFonts w:ascii="宋体" w:hAnsi="宋体"/>
          <w:sz w:val="24"/>
        </w:rPr>
        <w:t>3</w:t>
      </w:r>
      <w:r>
        <w:rPr>
          <w:rFonts w:hint="eastAsia" w:ascii="宋体" w:hAnsi="宋体"/>
          <w:sz w:val="24"/>
        </w:rPr>
        <w:t>、不得以任何形式分包、转包。</w:t>
      </w:r>
    </w:p>
    <w:p w14:paraId="3C8B2A54">
      <w:pPr>
        <w:spacing w:line="360" w:lineRule="auto"/>
        <w:ind w:firstLine="480" w:firstLineChars="200"/>
        <w:rPr>
          <w:rFonts w:ascii="宋体" w:hAnsi="宋体"/>
          <w:sz w:val="24"/>
        </w:rPr>
      </w:pPr>
      <w:r>
        <w:rPr>
          <w:rFonts w:ascii="宋体" w:hAnsi="宋体"/>
          <w:sz w:val="24"/>
        </w:rPr>
        <w:t>4</w:t>
      </w:r>
      <w:r>
        <w:rPr>
          <w:rFonts w:hint="eastAsia" w:ascii="宋体" w:hAnsi="宋体"/>
          <w:sz w:val="24"/>
        </w:rPr>
        <w:t>、对甲方人员进行空调维护保养操作的相关培训。</w:t>
      </w:r>
    </w:p>
    <w:p w14:paraId="12C03179">
      <w:pPr>
        <w:spacing w:line="360" w:lineRule="auto"/>
        <w:ind w:firstLine="482" w:firstLineChars="200"/>
        <w:rPr>
          <w:rFonts w:ascii="宋体" w:hAnsi="宋体"/>
          <w:b/>
          <w:sz w:val="24"/>
        </w:rPr>
      </w:pPr>
    </w:p>
    <w:p w14:paraId="4E038D0F">
      <w:pPr>
        <w:spacing w:line="360" w:lineRule="auto"/>
        <w:ind w:firstLine="482" w:firstLineChars="200"/>
        <w:rPr>
          <w:rFonts w:ascii="宋体" w:hAnsi="宋体"/>
          <w:b/>
          <w:sz w:val="24"/>
        </w:rPr>
      </w:pPr>
      <w:r>
        <w:rPr>
          <w:rFonts w:hint="eastAsia" w:ascii="宋体" w:hAnsi="宋体"/>
          <w:b/>
          <w:sz w:val="24"/>
        </w:rPr>
        <w:t>第八条  违约责任</w:t>
      </w:r>
    </w:p>
    <w:p w14:paraId="095E5C7A">
      <w:pPr>
        <w:spacing w:line="360" w:lineRule="auto"/>
        <w:ind w:firstLine="480" w:firstLineChars="200"/>
        <w:rPr>
          <w:rFonts w:ascii="宋体" w:hAnsi="宋体"/>
          <w:sz w:val="24"/>
        </w:rPr>
      </w:pPr>
      <w:r>
        <w:rPr>
          <w:rFonts w:hint="eastAsia" w:ascii="宋体" w:hAnsi="宋体"/>
          <w:sz w:val="24"/>
        </w:rPr>
        <w:t>（一）一方当事人未按约定履行义务给对方造成直接损失的，应当承担赔偿责任，并向对方支付合同总额</w:t>
      </w:r>
      <w:r>
        <w:rPr>
          <w:rFonts w:ascii="宋体" w:hAnsi="宋体"/>
          <w:sz w:val="24"/>
        </w:rPr>
        <w:t>5</w:t>
      </w:r>
      <w:r>
        <w:rPr>
          <w:rFonts w:hint="eastAsia" w:ascii="宋体" w:hAnsi="宋体"/>
          <w:sz w:val="24"/>
        </w:rPr>
        <w:t>%的违约金。</w:t>
      </w:r>
    </w:p>
    <w:p w14:paraId="5B9EC0C1">
      <w:pPr>
        <w:spacing w:line="360" w:lineRule="auto"/>
        <w:ind w:firstLine="480" w:firstLineChars="200"/>
        <w:rPr>
          <w:rFonts w:ascii="宋体" w:hAnsi="宋体"/>
          <w:sz w:val="24"/>
        </w:rPr>
      </w:pPr>
      <w:r>
        <w:rPr>
          <w:rFonts w:hint="eastAsia" w:ascii="宋体" w:hAnsi="宋体"/>
          <w:sz w:val="24"/>
        </w:rPr>
        <w:t>（二）一方当事人无法继续履行合同的，应当提前30天通知另一方，并向对方支付合同总额</w:t>
      </w:r>
      <w:r>
        <w:rPr>
          <w:rFonts w:ascii="宋体" w:hAnsi="宋体"/>
          <w:sz w:val="24"/>
        </w:rPr>
        <w:t>1</w:t>
      </w:r>
      <w:r>
        <w:rPr>
          <w:rFonts w:hint="eastAsia" w:ascii="宋体" w:hAnsi="宋体"/>
          <w:sz w:val="24"/>
        </w:rPr>
        <w:t>0%的违约金。</w:t>
      </w:r>
    </w:p>
    <w:p w14:paraId="0D8F9AA8">
      <w:pPr>
        <w:spacing w:line="360" w:lineRule="auto"/>
        <w:ind w:firstLine="480" w:firstLineChars="200"/>
        <w:rPr>
          <w:rFonts w:ascii="宋体" w:hAnsi="宋体"/>
          <w:sz w:val="24"/>
        </w:rPr>
      </w:pPr>
      <w:r>
        <w:rPr>
          <w:rFonts w:hint="eastAsia" w:ascii="宋体" w:hAnsi="宋体"/>
          <w:sz w:val="24"/>
        </w:rPr>
        <w:t>（三） 甲方无正当理由未按照约定期限支付费用的，每延误一日应当向乙方支付延误部分费用千分之三的违约金。</w:t>
      </w:r>
    </w:p>
    <w:p w14:paraId="6D1D92F2">
      <w:pPr>
        <w:spacing w:line="360" w:lineRule="auto"/>
        <w:ind w:firstLine="480" w:firstLineChars="200"/>
        <w:rPr>
          <w:rFonts w:ascii="宋体" w:hAnsi="宋体" w:cs="宋体"/>
          <w:kern w:val="0"/>
          <w:sz w:val="24"/>
          <w:u w:val="single"/>
        </w:rPr>
      </w:pPr>
      <w:r>
        <w:rPr>
          <w:rFonts w:hint="eastAsia" w:ascii="宋体" w:hAnsi="宋体"/>
          <w:sz w:val="24"/>
        </w:rPr>
        <w:t>（四）甲方违反约定</w:t>
      </w:r>
      <w:r>
        <w:rPr>
          <w:rFonts w:hint="eastAsia" w:ascii="宋体" w:hAnsi="宋体" w:cs="宋体"/>
          <w:kern w:val="0"/>
          <w:sz w:val="24"/>
        </w:rPr>
        <w:t>允许非乙方人员进行空调维护保养工作的，乙方不负责其所引起的故障修复及责任</w:t>
      </w:r>
      <w:r>
        <w:rPr>
          <w:rFonts w:hint="eastAsia" w:ascii="宋体" w:hAnsi="宋体"/>
          <w:sz w:val="24"/>
        </w:rPr>
        <w:t>。</w:t>
      </w:r>
    </w:p>
    <w:p w14:paraId="5D8F12ED">
      <w:pPr>
        <w:spacing w:line="360" w:lineRule="auto"/>
        <w:ind w:firstLine="480" w:firstLineChars="200"/>
        <w:rPr>
          <w:rFonts w:ascii="宋体" w:hAnsi="宋体"/>
          <w:sz w:val="24"/>
        </w:rPr>
      </w:pPr>
      <w:r>
        <w:rPr>
          <w:rFonts w:hint="eastAsia" w:ascii="宋体" w:hAnsi="宋体"/>
          <w:sz w:val="24"/>
        </w:rPr>
        <w:t>（五）乙方的</w:t>
      </w:r>
      <w:r>
        <w:rPr>
          <w:rFonts w:hint="eastAsia" w:ascii="宋体" w:hAnsi="宋体" w:cs="宋体"/>
          <w:kern w:val="0"/>
          <w:sz w:val="24"/>
        </w:rPr>
        <w:t>维护保养工作不符合</w:t>
      </w:r>
      <w:r>
        <w:rPr>
          <w:rFonts w:hint="eastAsia" w:ascii="宋体" w:hAnsi="宋体"/>
          <w:sz w:val="24"/>
        </w:rPr>
        <w:t>合同约定的维护保养标准或要求的</w:t>
      </w:r>
      <w:r>
        <w:rPr>
          <w:rFonts w:hint="eastAsia" w:ascii="宋体" w:hAnsi="宋体" w:cs="宋体"/>
          <w:kern w:val="0"/>
          <w:sz w:val="24"/>
        </w:rPr>
        <w:t>，乙方应当</w:t>
      </w:r>
      <w:r>
        <w:rPr>
          <w:rFonts w:hint="eastAsia" w:ascii="宋体" w:hAnsi="宋体"/>
          <w:sz w:val="24"/>
        </w:rPr>
        <w:t>返工。</w:t>
      </w:r>
    </w:p>
    <w:p w14:paraId="75D41E2A">
      <w:pPr>
        <w:spacing w:line="360" w:lineRule="auto"/>
        <w:ind w:firstLine="480" w:firstLineChars="200"/>
        <w:rPr>
          <w:rFonts w:ascii="宋体" w:hAnsi="宋体"/>
          <w:sz w:val="24"/>
        </w:rPr>
      </w:pPr>
      <w:r>
        <w:rPr>
          <w:rFonts w:hint="eastAsia" w:ascii="宋体" w:hAnsi="宋体"/>
          <w:sz w:val="24"/>
        </w:rPr>
        <w:t>（六）因维护保养工作导致的人身伤亡或设备损坏、丢失的，由乙方承担全部责任。</w:t>
      </w:r>
    </w:p>
    <w:p w14:paraId="111857AB">
      <w:pPr>
        <w:spacing w:line="360" w:lineRule="auto"/>
        <w:ind w:firstLine="482" w:firstLineChars="200"/>
        <w:rPr>
          <w:rFonts w:ascii="宋体" w:hAnsi="宋体"/>
          <w:b/>
          <w:sz w:val="24"/>
        </w:rPr>
      </w:pPr>
    </w:p>
    <w:p w14:paraId="0EA8FBB1">
      <w:pPr>
        <w:spacing w:line="360" w:lineRule="auto"/>
        <w:ind w:firstLine="482" w:firstLineChars="200"/>
        <w:rPr>
          <w:rFonts w:ascii="宋体" w:hAnsi="宋体"/>
          <w:b/>
          <w:sz w:val="24"/>
        </w:rPr>
      </w:pPr>
      <w:r>
        <w:rPr>
          <w:rFonts w:hint="eastAsia" w:ascii="宋体" w:hAnsi="宋体"/>
          <w:b/>
          <w:sz w:val="24"/>
        </w:rPr>
        <w:t>第九条  合同的解除</w:t>
      </w:r>
    </w:p>
    <w:p w14:paraId="30C234C3">
      <w:pPr>
        <w:spacing w:line="360" w:lineRule="auto"/>
        <w:ind w:firstLine="480" w:firstLineChars="200"/>
        <w:rPr>
          <w:rFonts w:ascii="宋体" w:hAnsi="宋体"/>
          <w:sz w:val="24"/>
        </w:rPr>
      </w:pPr>
      <w:r>
        <w:rPr>
          <w:rFonts w:hint="eastAsia" w:ascii="宋体" w:hAnsi="宋体"/>
          <w:sz w:val="24"/>
        </w:rPr>
        <w:t>（一）甲乙双方协商一致，可以解除合同。</w:t>
      </w:r>
    </w:p>
    <w:p w14:paraId="67043D43">
      <w:pPr>
        <w:spacing w:line="360" w:lineRule="auto"/>
        <w:ind w:firstLine="480" w:firstLineChars="200"/>
        <w:rPr>
          <w:rFonts w:ascii="宋体" w:hAnsi="宋体"/>
          <w:sz w:val="24"/>
        </w:rPr>
      </w:pPr>
      <w:r>
        <w:rPr>
          <w:rFonts w:hint="eastAsia" w:ascii="宋体" w:hAnsi="宋体"/>
          <w:sz w:val="24"/>
        </w:rPr>
        <w:t>（二）任何一方严重违约导致合同无法继续履行的，另一方可以解除合同。此外任何一方不得单方解除合同。</w:t>
      </w:r>
    </w:p>
    <w:p w14:paraId="7D61F3D8">
      <w:pPr>
        <w:spacing w:line="360" w:lineRule="auto"/>
        <w:ind w:firstLine="482" w:firstLineChars="200"/>
        <w:rPr>
          <w:rFonts w:ascii="宋体" w:hAnsi="宋体"/>
          <w:b/>
          <w:sz w:val="24"/>
        </w:rPr>
      </w:pPr>
    </w:p>
    <w:p w14:paraId="69C6F535">
      <w:pPr>
        <w:spacing w:line="360" w:lineRule="auto"/>
        <w:ind w:firstLine="482" w:firstLineChars="200"/>
        <w:rPr>
          <w:rFonts w:ascii="宋体" w:hAnsi="宋体"/>
          <w:b/>
          <w:sz w:val="24"/>
        </w:rPr>
      </w:pPr>
      <w:r>
        <w:rPr>
          <w:rFonts w:hint="eastAsia" w:ascii="宋体" w:hAnsi="宋体"/>
          <w:b/>
          <w:sz w:val="24"/>
        </w:rPr>
        <w:t>第十条  其他约定</w:t>
      </w:r>
    </w:p>
    <w:p w14:paraId="1E68737C">
      <w:pPr>
        <w:spacing w:line="360" w:lineRule="auto"/>
        <w:ind w:firstLine="480" w:firstLineChars="200"/>
        <w:rPr>
          <w:rFonts w:ascii="宋体" w:hAnsi="宋体"/>
          <w:sz w:val="24"/>
        </w:rPr>
      </w:pPr>
      <w:r>
        <w:rPr>
          <w:rFonts w:hint="eastAsia" w:ascii="宋体" w:hAnsi="宋体"/>
          <w:sz w:val="24"/>
        </w:rPr>
        <w:t>（一）</w:t>
      </w:r>
      <w:r>
        <w:rPr>
          <w:rFonts w:hint="eastAsia" w:ascii="宋体" w:hAnsi="宋体" w:cs="ËÎÌå"/>
          <w:kern w:val="0"/>
          <w:sz w:val="24"/>
        </w:rPr>
        <w:t>普通维修、重大维修、改造或</w:t>
      </w:r>
      <w:r>
        <w:rPr>
          <w:rFonts w:hint="eastAsia" w:ascii="宋体" w:hAnsi="宋体"/>
          <w:sz w:val="24"/>
        </w:rPr>
        <w:t>甲方要求乙方提供本合同约定以外的增值服务的，双方均应当以书面形式另行约定。</w:t>
      </w:r>
    </w:p>
    <w:p w14:paraId="16F80338">
      <w:pPr>
        <w:spacing w:line="360" w:lineRule="auto"/>
        <w:ind w:firstLine="602" w:firstLineChars="250"/>
        <w:rPr>
          <w:rFonts w:ascii="宋体" w:hAnsi="宋体"/>
          <w:b/>
          <w:sz w:val="24"/>
        </w:rPr>
      </w:pPr>
    </w:p>
    <w:p w14:paraId="6BD3C52F">
      <w:pPr>
        <w:spacing w:line="360" w:lineRule="auto"/>
        <w:ind w:firstLine="602" w:firstLineChars="250"/>
        <w:rPr>
          <w:rFonts w:ascii="宋体" w:hAnsi="宋体"/>
          <w:b/>
          <w:sz w:val="24"/>
          <w:u w:val="single"/>
        </w:rPr>
      </w:pPr>
      <w:r>
        <w:rPr>
          <w:rFonts w:hint="eastAsia" w:ascii="宋体" w:hAnsi="宋体"/>
          <w:b/>
          <w:sz w:val="24"/>
        </w:rPr>
        <w:t>第十一条  附则</w:t>
      </w:r>
    </w:p>
    <w:p w14:paraId="0BD966D6">
      <w:pPr>
        <w:spacing w:line="360" w:lineRule="auto"/>
        <w:ind w:firstLine="600" w:firstLineChars="250"/>
        <w:rPr>
          <w:rFonts w:ascii="宋体" w:hAnsi="宋体"/>
          <w:sz w:val="24"/>
          <w:u w:val="single"/>
        </w:rPr>
      </w:pPr>
      <w:r>
        <w:rPr>
          <w:rFonts w:hint="eastAsia" w:ascii="宋体" w:hAnsi="宋体"/>
          <w:sz w:val="24"/>
        </w:rPr>
        <w:t>本合同自双方签字盖章生效。本合同生效后，双方对合同内容的变更或补充应当采取书面形式，并经双方签字盖章确认，作为本合同的附件。附件与本合同具有同等的法律效力。</w:t>
      </w:r>
    </w:p>
    <w:p w14:paraId="5037269E">
      <w:pPr>
        <w:spacing w:line="360" w:lineRule="auto"/>
        <w:ind w:firstLine="600" w:firstLineChars="250"/>
        <w:rPr>
          <w:rFonts w:ascii="宋体" w:hAnsi="宋体"/>
          <w:sz w:val="24"/>
          <w:u w:val="single"/>
        </w:rPr>
      </w:pPr>
      <w:r>
        <w:rPr>
          <w:rFonts w:hint="eastAsia" w:ascii="宋体" w:hAnsi="宋体"/>
          <w:sz w:val="24"/>
        </w:rPr>
        <w:t>本合同一式</w:t>
      </w:r>
      <w:r>
        <w:rPr>
          <w:rFonts w:hint="eastAsia" w:ascii="宋体" w:hAnsi="宋体"/>
          <w:sz w:val="24"/>
          <w:u w:val="single"/>
        </w:rPr>
        <w:t xml:space="preserve">  肆  </w:t>
      </w:r>
      <w:r>
        <w:rPr>
          <w:rFonts w:hint="eastAsia" w:ascii="宋体" w:hAnsi="宋体"/>
          <w:sz w:val="24"/>
        </w:rPr>
        <w:t>份，甲方执</w:t>
      </w:r>
      <w:r>
        <w:rPr>
          <w:rFonts w:hint="eastAsia" w:ascii="宋体" w:hAnsi="宋体"/>
          <w:sz w:val="24"/>
          <w:u w:val="single"/>
        </w:rPr>
        <w:t xml:space="preserve">  贰  </w:t>
      </w:r>
      <w:r>
        <w:rPr>
          <w:rFonts w:hint="eastAsia" w:ascii="宋体" w:hAnsi="宋体"/>
          <w:sz w:val="24"/>
        </w:rPr>
        <w:t>份，乙方执</w:t>
      </w:r>
      <w:r>
        <w:rPr>
          <w:rFonts w:hint="eastAsia" w:ascii="宋体" w:hAnsi="宋体"/>
          <w:sz w:val="24"/>
          <w:u w:val="single"/>
        </w:rPr>
        <w:t xml:space="preserve">  贰  </w:t>
      </w:r>
      <w:r>
        <w:rPr>
          <w:rFonts w:hint="eastAsia" w:ascii="宋体" w:hAnsi="宋体"/>
          <w:sz w:val="24"/>
        </w:rPr>
        <w:t>份.</w:t>
      </w:r>
    </w:p>
    <w:p w14:paraId="365C8C0F">
      <w:pPr>
        <w:widowControl/>
        <w:jc w:val="center"/>
        <w:rPr>
          <w:rFonts w:ascii="宋体" w:hAnsi="宋体"/>
          <w:sz w:val="24"/>
        </w:rPr>
      </w:pPr>
    </w:p>
    <w:p w14:paraId="5FD52BDF">
      <w:pPr>
        <w:widowControl/>
        <w:jc w:val="center"/>
        <w:rPr>
          <w:rFonts w:ascii="宋体" w:hAnsi="宋体"/>
          <w:sz w:val="24"/>
        </w:rPr>
      </w:pPr>
    </w:p>
    <w:p w14:paraId="5EE5D073">
      <w:pPr>
        <w:widowControl/>
        <w:jc w:val="center"/>
        <w:rPr>
          <w:rFonts w:ascii="宋体" w:hAnsi="宋体"/>
          <w:sz w:val="24"/>
        </w:rPr>
      </w:pPr>
      <w:r>
        <w:rPr>
          <w:rFonts w:hint="eastAsia" w:ascii="宋体" w:hAnsi="宋体"/>
          <w:sz w:val="24"/>
        </w:rPr>
        <w:t>（以下无正文）</w:t>
      </w:r>
    </w:p>
    <w:p w14:paraId="0E0FFDD0">
      <w:pPr>
        <w:widowControl/>
        <w:jc w:val="center"/>
        <w:rPr>
          <w:rFonts w:ascii="宋体" w:hAnsi="宋体"/>
          <w:sz w:val="24"/>
        </w:rPr>
      </w:pPr>
    </w:p>
    <w:tbl>
      <w:tblPr>
        <w:tblStyle w:val="12"/>
        <w:tblW w:w="86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96"/>
        <w:gridCol w:w="709"/>
        <w:gridCol w:w="708"/>
      </w:tblGrid>
      <w:tr w14:paraId="14880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7" w:hRule="atLeast"/>
        </w:trPr>
        <w:tc>
          <w:tcPr>
            <w:tcW w:w="7196" w:type="dxa"/>
            <w:vAlign w:val="center"/>
          </w:tcPr>
          <w:p w14:paraId="2AA9A278">
            <w:pPr>
              <w:spacing w:line="480" w:lineRule="auto"/>
            </w:pPr>
            <w:r>
              <w:rPr>
                <w:rFonts w:hint="eastAsia" w:ascii="宋体" w:hAnsi="宋体"/>
                <w:sz w:val="24"/>
              </w:rPr>
              <w:t>甲方（盖章）：</w:t>
            </w:r>
            <w:r>
              <w:rPr>
                <w:rFonts w:hint="eastAsia" w:ascii="宋体" w:hAnsi="宋体" w:cs="宋体"/>
                <w:kern w:val="0"/>
                <w:sz w:val="24"/>
              </w:rPr>
              <w:t>广州市演出电影有限公司</w:t>
            </w:r>
          </w:p>
          <w:p w14:paraId="5E4AF255">
            <w:pPr>
              <w:spacing w:line="480" w:lineRule="auto"/>
              <w:rPr>
                <w:rFonts w:ascii="宋体" w:hAnsi="宋体"/>
                <w:sz w:val="24"/>
              </w:rPr>
            </w:pPr>
            <w:r>
              <w:rPr>
                <w:rFonts w:hint="eastAsia" w:ascii="宋体" w:hAnsi="宋体"/>
                <w:sz w:val="24"/>
              </w:rPr>
              <w:t>委托代理人（签字）：</w:t>
            </w:r>
          </w:p>
          <w:p w14:paraId="0C0722CB">
            <w:pPr>
              <w:spacing w:line="480" w:lineRule="auto"/>
              <w:ind w:left="708" w:hanging="708" w:hangingChars="295"/>
            </w:pPr>
            <w:r>
              <w:rPr>
                <w:rFonts w:hint="eastAsia" w:ascii="宋体" w:hAnsi="宋体" w:cs="宋体"/>
                <w:kern w:val="0"/>
                <w:sz w:val="24"/>
              </w:rPr>
              <w:t>地址：广州市越秀区建设三马路1</w:t>
            </w:r>
            <w:r>
              <w:rPr>
                <w:rFonts w:ascii="宋体" w:hAnsi="宋体" w:cs="宋体"/>
                <w:kern w:val="0"/>
                <w:sz w:val="24"/>
              </w:rPr>
              <w:t>1</w:t>
            </w:r>
            <w:r>
              <w:rPr>
                <w:rFonts w:hint="eastAsia" w:ascii="宋体" w:hAnsi="宋体" w:cs="宋体"/>
                <w:kern w:val="0"/>
                <w:sz w:val="24"/>
              </w:rPr>
              <w:t>号新时代大厦（附楼）二楼</w:t>
            </w:r>
          </w:p>
          <w:p w14:paraId="0E168B93">
            <w:pPr>
              <w:spacing w:line="480" w:lineRule="auto"/>
              <w:rPr>
                <w:rFonts w:ascii="宋体" w:hAnsi="宋体" w:cs="宋体"/>
                <w:kern w:val="0"/>
                <w:sz w:val="24"/>
              </w:rPr>
            </w:pPr>
            <w:r>
              <w:rPr>
                <w:rFonts w:hint="eastAsia" w:ascii="宋体" w:hAnsi="宋体" w:cs="宋体"/>
                <w:kern w:val="0"/>
                <w:sz w:val="24"/>
              </w:rPr>
              <w:t>联系电话：020-83874892、0</w:t>
            </w:r>
            <w:r>
              <w:rPr>
                <w:rFonts w:ascii="宋体" w:hAnsi="宋体" w:cs="宋体"/>
                <w:kern w:val="0"/>
                <w:sz w:val="24"/>
              </w:rPr>
              <w:t>20-83880791</w:t>
            </w:r>
          </w:p>
          <w:p w14:paraId="27ABCE4D">
            <w:pPr>
              <w:spacing w:line="480" w:lineRule="auto"/>
            </w:pPr>
            <w:r>
              <w:rPr>
                <w:rFonts w:hint="eastAsia"/>
              </w:rPr>
              <w:t>日期：</w:t>
            </w:r>
            <w:r>
              <w:rPr>
                <w:rFonts w:ascii="宋体" w:hAnsi="宋体" w:cs="宋体"/>
                <w:kern w:val="0"/>
                <w:sz w:val="24"/>
              </w:rPr>
              <w:tab/>
            </w:r>
            <w:r>
              <w:rPr>
                <w:rFonts w:ascii="宋体" w:hAnsi="宋体" w:cs="宋体"/>
                <w:kern w:val="0"/>
                <w:sz w:val="24"/>
              </w:rPr>
              <w:tab/>
            </w:r>
            <w:r>
              <w:rPr>
                <w:rFonts w:hint="eastAsia" w:ascii="宋体" w:hAnsi="宋体" w:cs="宋体"/>
                <w:kern w:val="0"/>
                <w:sz w:val="24"/>
              </w:rPr>
              <w:t>年</w:t>
            </w:r>
            <w:r>
              <w:rPr>
                <w:rFonts w:ascii="宋体" w:hAnsi="宋体" w:cs="宋体"/>
                <w:kern w:val="0"/>
                <w:sz w:val="24"/>
              </w:rPr>
              <w:tab/>
            </w:r>
            <w:r>
              <w:rPr>
                <w:rFonts w:ascii="宋体" w:hAnsi="宋体" w:cs="宋体"/>
                <w:kern w:val="0"/>
                <w:sz w:val="24"/>
              </w:rPr>
              <w:tab/>
            </w:r>
            <w:r>
              <w:rPr>
                <w:rFonts w:hint="eastAsia" w:ascii="宋体" w:hAnsi="宋体" w:cs="宋体"/>
                <w:kern w:val="0"/>
                <w:sz w:val="24"/>
              </w:rPr>
              <w:t>月</w:t>
            </w:r>
            <w:r>
              <w:rPr>
                <w:rFonts w:ascii="宋体" w:hAnsi="宋体" w:cs="宋体"/>
                <w:kern w:val="0"/>
                <w:sz w:val="24"/>
              </w:rPr>
              <w:tab/>
            </w:r>
            <w:r>
              <w:rPr>
                <w:rFonts w:ascii="宋体" w:hAnsi="宋体" w:cs="宋体"/>
                <w:kern w:val="0"/>
                <w:sz w:val="24"/>
              </w:rPr>
              <w:tab/>
            </w:r>
            <w:r>
              <w:rPr>
                <w:rFonts w:hint="eastAsia" w:ascii="宋体" w:hAnsi="宋体" w:cs="宋体"/>
                <w:kern w:val="0"/>
                <w:sz w:val="24"/>
              </w:rPr>
              <w:t>日</w:t>
            </w:r>
          </w:p>
        </w:tc>
        <w:tc>
          <w:tcPr>
            <w:tcW w:w="709" w:type="dxa"/>
            <w:vAlign w:val="center"/>
          </w:tcPr>
          <w:p w14:paraId="3A6CAD0D">
            <w:pPr>
              <w:spacing w:line="480" w:lineRule="auto"/>
              <w:rPr>
                <w:rFonts w:ascii="宋体" w:hAnsi="宋体"/>
                <w:sz w:val="24"/>
              </w:rPr>
            </w:pPr>
          </w:p>
        </w:tc>
        <w:tc>
          <w:tcPr>
            <w:tcW w:w="708" w:type="dxa"/>
            <w:vAlign w:val="center"/>
          </w:tcPr>
          <w:p w14:paraId="54BAD587">
            <w:pPr>
              <w:spacing w:line="480" w:lineRule="auto"/>
              <w:rPr>
                <w:rFonts w:ascii="宋体" w:hAnsi="宋体" w:cs="宋体"/>
                <w:kern w:val="0"/>
                <w:sz w:val="24"/>
              </w:rPr>
            </w:pPr>
          </w:p>
        </w:tc>
      </w:tr>
    </w:tbl>
    <w:p w14:paraId="42892072">
      <w:pPr>
        <w:spacing w:line="600" w:lineRule="auto"/>
        <w:rPr>
          <w:rFonts w:ascii="宋体" w:hAnsi="宋体"/>
          <w:sz w:val="24"/>
        </w:rPr>
      </w:pPr>
    </w:p>
    <w:p w14:paraId="4A7860EC">
      <w:pPr>
        <w:tabs>
          <w:tab w:val="left" w:pos="3784"/>
        </w:tabs>
        <w:spacing w:line="480" w:lineRule="auto"/>
      </w:pPr>
      <w:r>
        <w:rPr>
          <w:rFonts w:hint="eastAsia" w:ascii="宋体" w:hAnsi="宋体"/>
          <w:sz w:val="24"/>
        </w:rPr>
        <w:t>乙方（盖章）：</w:t>
      </w:r>
      <w:r>
        <w:t xml:space="preserve"> </w:t>
      </w:r>
      <w:r>
        <w:tab/>
      </w:r>
    </w:p>
    <w:p w14:paraId="627284F1">
      <w:pPr>
        <w:spacing w:line="480" w:lineRule="auto"/>
        <w:rPr>
          <w:rFonts w:ascii="宋体" w:hAnsi="宋体" w:cs="宋体"/>
          <w:kern w:val="0"/>
          <w:sz w:val="24"/>
        </w:rPr>
      </w:pPr>
      <w:r>
        <w:rPr>
          <w:rFonts w:hint="eastAsia" w:ascii="宋体" w:hAnsi="宋体"/>
          <w:sz w:val="24"/>
        </w:rPr>
        <w:t>委托代理人（签字）</w:t>
      </w:r>
      <w:r>
        <w:rPr>
          <w:rFonts w:hint="eastAsia" w:ascii="宋体" w:hAnsi="宋体" w:cs="宋体"/>
          <w:kern w:val="0"/>
          <w:sz w:val="24"/>
        </w:rPr>
        <w:t>：</w:t>
      </w:r>
    </w:p>
    <w:p w14:paraId="1FEFC2F2">
      <w:pPr>
        <w:spacing w:line="480" w:lineRule="auto"/>
      </w:pPr>
      <w:r>
        <w:rPr>
          <w:rFonts w:hint="eastAsia" w:ascii="宋体" w:hAnsi="宋体"/>
          <w:sz w:val="24"/>
        </w:rPr>
        <w:t>地址：</w:t>
      </w:r>
      <w:r>
        <w:t xml:space="preserve"> </w:t>
      </w:r>
    </w:p>
    <w:p w14:paraId="5DF75ADA">
      <w:pPr>
        <w:spacing w:line="480" w:lineRule="auto"/>
        <w:jc w:val="left"/>
        <w:rPr>
          <w:rFonts w:ascii="宋体" w:hAnsi="宋体" w:cs="宋体"/>
          <w:kern w:val="0"/>
          <w:sz w:val="24"/>
        </w:rPr>
      </w:pPr>
      <w:r>
        <w:rPr>
          <w:rFonts w:hint="eastAsia" w:ascii="宋体" w:hAnsi="宋体" w:cs="宋体"/>
          <w:kern w:val="0"/>
          <w:sz w:val="24"/>
        </w:rPr>
        <w:t>联系电话：</w:t>
      </w:r>
    </w:p>
    <w:p w14:paraId="290EAB1C">
      <w:pPr>
        <w:spacing w:line="480" w:lineRule="auto"/>
        <w:jc w:val="left"/>
        <w:rPr>
          <w:rFonts w:ascii="宋体" w:hAnsi="宋体" w:cs="宋体"/>
          <w:kern w:val="0"/>
          <w:sz w:val="24"/>
        </w:rPr>
      </w:pPr>
      <w:r>
        <w:rPr>
          <w:rFonts w:hint="eastAsia"/>
        </w:rPr>
        <w:t>日期：</w:t>
      </w:r>
      <w:r>
        <w:rPr>
          <w:rFonts w:ascii="宋体" w:hAnsi="宋体" w:cs="宋体"/>
          <w:kern w:val="0"/>
          <w:sz w:val="24"/>
        </w:rPr>
        <w:tab/>
      </w:r>
      <w:r>
        <w:rPr>
          <w:rFonts w:ascii="宋体" w:hAnsi="宋体" w:cs="宋体"/>
          <w:kern w:val="0"/>
          <w:sz w:val="24"/>
        </w:rPr>
        <w:tab/>
      </w:r>
      <w:r>
        <w:rPr>
          <w:rFonts w:hint="eastAsia" w:ascii="宋体" w:hAnsi="宋体" w:cs="宋体"/>
          <w:kern w:val="0"/>
          <w:sz w:val="24"/>
        </w:rPr>
        <w:t>年</w:t>
      </w:r>
      <w:r>
        <w:rPr>
          <w:rFonts w:ascii="宋体" w:hAnsi="宋体" w:cs="宋体"/>
          <w:kern w:val="0"/>
          <w:sz w:val="24"/>
        </w:rPr>
        <w:tab/>
      </w:r>
      <w:r>
        <w:rPr>
          <w:rFonts w:ascii="宋体" w:hAnsi="宋体" w:cs="宋体"/>
          <w:kern w:val="0"/>
          <w:sz w:val="24"/>
        </w:rPr>
        <w:tab/>
      </w:r>
      <w:r>
        <w:rPr>
          <w:rFonts w:hint="eastAsia" w:ascii="宋体" w:hAnsi="宋体" w:cs="宋体"/>
          <w:kern w:val="0"/>
          <w:sz w:val="24"/>
        </w:rPr>
        <w:t>月</w:t>
      </w:r>
      <w:r>
        <w:rPr>
          <w:rFonts w:ascii="宋体" w:hAnsi="宋体" w:cs="宋体"/>
          <w:kern w:val="0"/>
          <w:sz w:val="24"/>
        </w:rPr>
        <w:tab/>
      </w:r>
      <w:r>
        <w:rPr>
          <w:rFonts w:ascii="宋体" w:hAnsi="宋体" w:cs="宋体"/>
          <w:kern w:val="0"/>
          <w:sz w:val="24"/>
        </w:rPr>
        <w:tab/>
      </w:r>
      <w:r>
        <w:rPr>
          <w:rFonts w:hint="eastAsia" w:ascii="宋体" w:hAnsi="宋体" w:cs="宋体"/>
          <w:kern w:val="0"/>
          <w:sz w:val="24"/>
        </w:rPr>
        <w:t>日</w:t>
      </w:r>
    </w:p>
    <w:sectPr>
      <w:headerReference r:id="rId9" w:type="first"/>
      <w:footerReference r:id="rId10" w:type="first"/>
      <w:headerReference r:id="rId8" w:type="default"/>
      <w:pgSz w:w="11906" w:h="16838"/>
      <w:pgMar w:top="1440" w:right="1418" w:bottom="1440"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ËÎÌå">
    <w:altName w:val="Arial"/>
    <w:panose1 w:val="00000000000000000000"/>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D1119">
    <w:pPr>
      <w:pStyle w:val="9"/>
      <w:jc w:val="center"/>
    </w:pPr>
    <w:r>
      <w:rPr>
        <w:lang w:val="zh-CN"/>
      </w:rPr>
      <w:t xml:space="preserve"> </w:t>
    </w:r>
    <w:r>
      <w:fldChar w:fldCharType="begin"/>
    </w:r>
    <w:r>
      <w:instrText xml:space="preserve">PAGE  \* Arabic  \* MERGEFORMAT</w:instrText>
    </w:r>
    <w:r>
      <w:fldChar w:fldCharType="separate"/>
    </w:r>
    <w:r>
      <w:rPr>
        <w:lang w:val="zh-CN"/>
      </w:rPr>
      <w:t>2</w:t>
    </w:r>
    <w:r>
      <w:fldChar w:fldCharType="end"/>
    </w:r>
    <w:r>
      <w:rPr>
        <w:lang w:val="zh-CN"/>
      </w:rPr>
      <w:t xml:space="preserve"> / </w:t>
    </w:r>
    <w:r>
      <w:fldChar w:fldCharType="begin"/>
    </w:r>
    <w:r>
      <w:instrText xml:space="preserve">NUMPAGES  \* Arabic  \* MERGEFORMAT</w:instrText>
    </w:r>
    <w:r>
      <w:fldChar w:fldCharType="separate"/>
    </w:r>
    <w:r>
      <w:rPr>
        <w:lang w:val="zh-CN"/>
      </w:rPr>
      <w:t>2</w:t>
    </w:r>
    <w:r>
      <w:rPr>
        <w:lang w:val="zh-CN"/>
      </w:rPr>
      <w:fldChar w:fldCharType="end"/>
    </w:r>
  </w:p>
  <w:p w14:paraId="52B883A9">
    <w:pPr>
      <w:pStyle w:val="6"/>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00B80">
    <w:pPr>
      <w:pStyle w:val="9"/>
      <w:jc w:val="center"/>
    </w:pPr>
    <w:r>
      <w:fldChar w:fldCharType="begin"/>
    </w:r>
    <w:r>
      <w:instrText xml:space="preserve">PAGE  \* Arabic  \* MERGEFORMAT</w:instrText>
    </w:r>
    <w:r>
      <w:fldChar w:fldCharType="separate"/>
    </w:r>
    <w:r>
      <w:t>14</w:t>
    </w:r>
    <w:r>
      <w:fldChar w:fldCharType="end"/>
    </w:r>
    <w:r>
      <w:rPr>
        <w:lang w:val="zh-CN"/>
      </w:rPr>
      <w:t xml:space="preserve"> / </w:t>
    </w:r>
    <w:r>
      <w:fldChar w:fldCharType="begin"/>
    </w:r>
    <w:r>
      <w:instrText xml:space="preserve">NUMPAGES  \* Arabic  \* MERGEFORMAT</w:instrText>
    </w:r>
    <w:r>
      <w:fldChar w:fldCharType="separate"/>
    </w:r>
    <w:r>
      <w:t>18</w:t>
    </w:r>
    <w:r>
      <w:fldChar w:fldCharType="end"/>
    </w:r>
  </w:p>
  <w:p w14:paraId="7840D037">
    <w:pPr>
      <w:pStyle w:val="6"/>
      <w:spacing w:line="14" w:lineRule="auto"/>
      <w:rPr>
        <w:sz w:val="20"/>
      </w:rPr>
    </w:pPr>
  </w:p>
  <w:p w14:paraId="708EFF50">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C5C51">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09211">
    <w:pPr>
      <w:pStyle w:val="10"/>
      <w:rPr>
        <w:rFonts w:hint="default" w:eastAsia="宋体"/>
        <w:lang w:val="en-US" w:eastAsia="zh-CN"/>
      </w:rPr>
    </w:pPr>
    <w:r>
      <w:rPr>
        <w:rFonts w:hint="eastAsia"/>
      </w:rPr>
      <w:t>广州市演出电影有限公司空调设备维护保养项目</w:t>
    </w:r>
    <w:r>
      <w:rPr>
        <w:rFonts w:hint="eastAsia"/>
      </w:rPr>
      <w:tab/>
    </w:r>
    <w:r>
      <w:rPr>
        <w:rFonts w:hint="eastAsia"/>
      </w:rPr>
      <w:tab/>
    </w:r>
    <w:r>
      <w:rPr>
        <w:rFonts w:hint="eastAsia"/>
      </w:rPr>
      <w:t>YCDY-202</w:t>
    </w:r>
    <w:r>
      <w:rPr>
        <w:rFonts w:hint="eastAsia"/>
        <w:lang w:val="en-US" w:eastAsia="zh-CN"/>
      </w:rPr>
      <w:t>50205</w:t>
    </w:r>
  </w:p>
  <w:p w14:paraId="56A9D6DE">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02B9F">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78B23">
    <w:pPr>
      <w:pStyle w:val="10"/>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72796">
    <w:pPr>
      <w:pStyle w:val="10"/>
    </w:pPr>
    <w:r>
      <w:rPr>
        <w:rFonts w:hint="eastAsia"/>
      </w:rPr>
      <w:t>广州市演出电影有限公司空调设备维护保养项目</w:t>
    </w:r>
    <w:r>
      <w:rPr>
        <w:rFonts w:hint="eastAsia"/>
      </w:rPr>
      <w:tab/>
    </w:r>
    <w:r>
      <w:rPr>
        <w:rFonts w:hint="eastAsia"/>
      </w:rPr>
      <w:tab/>
    </w:r>
    <w:r>
      <w:rPr>
        <w:rFonts w:hint="eastAsia"/>
      </w:rPr>
      <w:t>YCDY-2023010</w:t>
    </w:r>
    <w:r>
      <w:t>6-1</w:t>
    </w:r>
  </w:p>
  <w:p w14:paraId="51A7F727">
    <w:pPr>
      <w:pStyle w:val="10"/>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618EF">
    <w:pPr>
      <w:pStyle w:val="1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55D5CA"/>
    <w:multiLevelType w:val="multilevel"/>
    <w:tmpl w:val="EB55D5CA"/>
    <w:lvl w:ilvl="0" w:tentative="0">
      <w:start w:val="1"/>
      <w:numFmt w:val="decimal"/>
      <w:lvlText w:val="(%1)"/>
      <w:lvlJc w:val="left"/>
      <w:pPr>
        <w:ind w:left="840" w:hanging="420"/>
      </w:pPr>
      <w:rPr>
        <w:rFonts w:hint="eastAsia"/>
      </w:rPr>
    </w:lvl>
    <w:lvl w:ilvl="1" w:tentative="0">
      <w:start w:val="1"/>
      <w:numFmt w:val="upperLetter"/>
      <w:lvlText w:val="%2."/>
      <w:lvlJc w:val="left"/>
      <w:pPr>
        <w:ind w:left="1280" w:hanging="420"/>
      </w:pPr>
    </w:lvl>
    <w:lvl w:ilvl="2" w:tentative="0">
      <w:start w:val="1"/>
      <w:numFmt w:val="decimalEnclosedCircle"/>
      <w:lvlText w:val="%3."/>
      <w:lvlJc w:val="left"/>
      <w:pPr>
        <w:ind w:left="1700" w:hanging="420"/>
      </w:pPr>
      <w:rPr>
        <w:rFonts w:hint="eastAsia"/>
      </w:r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
    <w:nsid w:val="003D56FB"/>
    <w:multiLevelType w:val="multilevel"/>
    <w:tmpl w:val="003D56FB"/>
    <w:lvl w:ilvl="0" w:tentative="0">
      <w:start w:val="1"/>
      <w:numFmt w:val="decimal"/>
      <w:pStyle w:val="27"/>
      <w:lvlText w:val="%1"/>
      <w:lvlJc w:val="left"/>
      <w:pPr>
        <w:ind w:left="425" w:hanging="425"/>
      </w:pPr>
      <w:rPr>
        <w:rFonts w:hint="default"/>
      </w:rPr>
    </w:lvl>
    <w:lvl w:ilvl="1" w:tentative="0">
      <w:start w:val="1"/>
      <w:numFmt w:val="decimal"/>
      <w:lvlText w:val="%1.%2"/>
      <w:lvlJc w:val="left"/>
      <w:pPr>
        <w:ind w:left="992" w:hanging="567"/>
      </w:pPr>
      <w:rPr>
        <w:rFonts w:hint="default"/>
        <w:b/>
        <w:bCs/>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2">
    <w:nsid w:val="01124521"/>
    <w:multiLevelType w:val="multilevel"/>
    <w:tmpl w:val="01124521"/>
    <w:lvl w:ilvl="0" w:tentative="0">
      <w:start w:val="1"/>
      <w:numFmt w:val="japaneseCounting"/>
      <w:lvlText w:val="第%1条"/>
      <w:lvlJc w:val="left"/>
      <w:pPr>
        <w:ind w:left="1454" w:hanging="975"/>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3">
    <w:nsid w:val="07F21184"/>
    <w:multiLevelType w:val="multilevel"/>
    <w:tmpl w:val="07F21184"/>
    <w:lvl w:ilvl="0" w:tentative="0">
      <w:start w:val="1"/>
      <w:numFmt w:val="japaneseCounting"/>
      <w:pStyle w:val="37"/>
      <w:lvlText w:val="%1、"/>
      <w:lvlJc w:val="left"/>
      <w:pPr>
        <w:ind w:left="4123" w:hanging="720"/>
      </w:pPr>
      <w:rPr>
        <w:rFonts w:hint="default"/>
      </w:rPr>
    </w:lvl>
    <w:lvl w:ilvl="1" w:tentative="0">
      <w:start w:val="1"/>
      <w:numFmt w:val="decimal"/>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23971839"/>
    <w:multiLevelType w:val="multilevel"/>
    <w:tmpl w:val="2397183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CA2097A"/>
    <w:multiLevelType w:val="multilevel"/>
    <w:tmpl w:val="2CA2097A"/>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38351385"/>
    <w:multiLevelType w:val="multilevel"/>
    <w:tmpl w:val="38351385"/>
    <w:lvl w:ilvl="0" w:tentative="0">
      <w:start w:val="1"/>
      <w:numFmt w:val="chineseCountingThousand"/>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38804A10"/>
    <w:multiLevelType w:val="multilevel"/>
    <w:tmpl w:val="38804A10"/>
    <w:lvl w:ilvl="0" w:tentative="0">
      <w:start w:val="1"/>
      <w:numFmt w:val="chineseCountingThousand"/>
      <w:lvlText w:val="(%1)"/>
      <w:lvlJc w:val="left"/>
      <w:pPr>
        <w:ind w:left="3681"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442D3A88"/>
    <w:multiLevelType w:val="multilevel"/>
    <w:tmpl w:val="442D3A88"/>
    <w:lvl w:ilvl="0" w:tentative="0">
      <w:start w:val="1"/>
      <w:numFmt w:val="decimal"/>
      <w:lvlText w:val="(%1)"/>
      <w:lvlJc w:val="left"/>
      <w:pPr>
        <w:ind w:left="840" w:hanging="420"/>
      </w:pPr>
      <w:rPr>
        <w:rFonts w:hint="eastAsia"/>
      </w:rPr>
    </w:lvl>
    <w:lvl w:ilvl="1" w:tentative="0">
      <w:start w:val="1"/>
      <w:numFmt w:val="japaneseCounting"/>
      <w:lvlText w:val="（%2）"/>
      <w:lvlJc w:val="left"/>
      <w:pPr>
        <w:ind w:left="1620" w:hanging="78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49447691"/>
    <w:multiLevelType w:val="multilevel"/>
    <w:tmpl w:val="49447691"/>
    <w:lvl w:ilvl="0" w:tentative="0">
      <w:start w:val="1"/>
      <w:numFmt w:val="decimal"/>
      <w:lvlText w:val="（%1）"/>
      <w:lvlJc w:val="left"/>
      <w:pPr>
        <w:ind w:left="1050" w:hanging="420"/>
      </w:pPr>
      <w:rPr>
        <w:rFonts w:hint="eastAsia"/>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0">
    <w:nsid w:val="53CC78C5"/>
    <w:multiLevelType w:val="multilevel"/>
    <w:tmpl w:val="53CC78C5"/>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5AD204BC"/>
    <w:multiLevelType w:val="multilevel"/>
    <w:tmpl w:val="5AD204BC"/>
    <w:lvl w:ilvl="0" w:tentative="0">
      <w:start w:val="1"/>
      <w:numFmt w:val="decimal"/>
      <w:pStyle w:val="31"/>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E1A672D"/>
    <w:multiLevelType w:val="multilevel"/>
    <w:tmpl w:val="5E1A672D"/>
    <w:lvl w:ilvl="0" w:tentative="0">
      <w:start w:val="1"/>
      <w:numFmt w:val="decimal"/>
      <w:lvlText w:val="(%1)"/>
      <w:lvlJc w:val="left"/>
      <w:pPr>
        <w:ind w:left="860" w:hanging="420"/>
      </w:pPr>
      <w:rPr>
        <w:rFonts w:hint="eastAsia"/>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3">
    <w:nsid w:val="7BEC6055"/>
    <w:multiLevelType w:val="multilevel"/>
    <w:tmpl w:val="7BEC6055"/>
    <w:lvl w:ilvl="0" w:tentative="0">
      <w:start w:val="1"/>
      <w:numFmt w:val="decimal"/>
      <w:lvlText w:val="(%1)"/>
      <w:lvlJc w:val="left"/>
      <w:pPr>
        <w:ind w:left="840" w:hanging="420"/>
      </w:pPr>
      <w:rPr>
        <w:rFonts w:hint="eastAsia"/>
      </w:rPr>
    </w:lvl>
    <w:lvl w:ilvl="1" w:tentative="0">
      <w:start w:val="1"/>
      <w:numFmt w:val="upperLetter"/>
      <w:lvlText w:val="%2."/>
      <w:lvlJc w:val="left"/>
      <w:pPr>
        <w:ind w:left="1280" w:hanging="420"/>
      </w:pPr>
    </w:lvl>
    <w:lvl w:ilvl="2" w:tentative="0">
      <w:start w:val="1"/>
      <w:numFmt w:val="decimalEnclosedCircle"/>
      <w:lvlText w:val="%3."/>
      <w:lvlJc w:val="left"/>
      <w:pPr>
        <w:ind w:left="1700" w:hanging="420"/>
      </w:pPr>
      <w:rPr>
        <w:rFonts w:hint="eastAsia"/>
      </w:r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4">
    <w:nsid w:val="7FBA67F7"/>
    <w:multiLevelType w:val="multilevel"/>
    <w:tmpl w:val="7FBA67F7"/>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11"/>
  </w:num>
  <w:num w:numId="3">
    <w:abstractNumId w:val="3"/>
  </w:num>
  <w:num w:numId="4">
    <w:abstractNumId w:val="4"/>
  </w:num>
  <w:num w:numId="5">
    <w:abstractNumId w:val="14"/>
  </w:num>
  <w:num w:numId="6">
    <w:abstractNumId w:val="12"/>
  </w:num>
  <w:num w:numId="7">
    <w:abstractNumId w:val="0"/>
  </w:num>
  <w:num w:numId="8">
    <w:abstractNumId w:val="5"/>
  </w:num>
  <w:num w:numId="9">
    <w:abstractNumId w:val="10"/>
  </w:num>
  <w:num w:numId="10">
    <w:abstractNumId w:val="8"/>
  </w:num>
  <w:num w:numId="11">
    <w:abstractNumId w:val="9"/>
  </w:num>
  <w:num w:numId="12">
    <w:abstractNumId w:val="2"/>
  </w:num>
  <w:num w:numId="13">
    <w:abstractNumId w:val="13"/>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hNWNiOTNmMWJmZmVlOTdiMWJkYmIzNDZhNDRmMTcifQ=="/>
    <w:docVar w:name="KSO_WPS_MARK_KEY" w:val="cf9493a1-75c2-4a02-b8e8-85387c42cffb"/>
  </w:docVars>
  <w:rsids>
    <w:rsidRoot w:val="1B775F20"/>
    <w:rsid w:val="00003137"/>
    <w:rsid w:val="00004348"/>
    <w:rsid w:val="0000525B"/>
    <w:rsid w:val="00010178"/>
    <w:rsid w:val="00012869"/>
    <w:rsid w:val="00015AED"/>
    <w:rsid w:val="000214F7"/>
    <w:rsid w:val="0002579D"/>
    <w:rsid w:val="00025E8D"/>
    <w:rsid w:val="0002781E"/>
    <w:rsid w:val="00027E30"/>
    <w:rsid w:val="000320CA"/>
    <w:rsid w:val="000377AF"/>
    <w:rsid w:val="00037B86"/>
    <w:rsid w:val="00042039"/>
    <w:rsid w:val="000469DF"/>
    <w:rsid w:val="0005164C"/>
    <w:rsid w:val="00053594"/>
    <w:rsid w:val="00054579"/>
    <w:rsid w:val="0005562A"/>
    <w:rsid w:val="00057683"/>
    <w:rsid w:val="00063BE0"/>
    <w:rsid w:val="00066754"/>
    <w:rsid w:val="00067A52"/>
    <w:rsid w:val="000707F2"/>
    <w:rsid w:val="00070E9D"/>
    <w:rsid w:val="0007377E"/>
    <w:rsid w:val="000744FF"/>
    <w:rsid w:val="000767CF"/>
    <w:rsid w:val="00077FAC"/>
    <w:rsid w:val="00080D77"/>
    <w:rsid w:val="00084617"/>
    <w:rsid w:val="00086636"/>
    <w:rsid w:val="00086F0B"/>
    <w:rsid w:val="00094A9E"/>
    <w:rsid w:val="000960FF"/>
    <w:rsid w:val="000A20AF"/>
    <w:rsid w:val="000A28A7"/>
    <w:rsid w:val="000A3D85"/>
    <w:rsid w:val="000A476C"/>
    <w:rsid w:val="000A753E"/>
    <w:rsid w:val="000A7B25"/>
    <w:rsid w:val="000B6D27"/>
    <w:rsid w:val="000C5598"/>
    <w:rsid w:val="000C55CF"/>
    <w:rsid w:val="000D6158"/>
    <w:rsid w:val="000D7750"/>
    <w:rsid w:val="000E00DA"/>
    <w:rsid w:val="000E0F1F"/>
    <w:rsid w:val="000E4575"/>
    <w:rsid w:val="000F12FC"/>
    <w:rsid w:val="000F1A6B"/>
    <w:rsid w:val="000F2BFC"/>
    <w:rsid w:val="000F4DB2"/>
    <w:rsid w:val="000F4DD2"/>
    <w:rsid w:val="000F6190"/>
    <w:rsid w:val="001002AD"/>
    <w:rsid w:val="00100CE6"/>
    <w:rsid w:val="00101C57"/>
    <w:rsid w:val="00101DFA"/>
    <w:rsid w:val="0010484C"/>
    <w:rsid w:val="00106927"/>
    <w:rsid w:val="001109D4"/>
    <w:rsid w:val="00110DCB"/>
    <w:rsid w:val="00116B5E"/>
    <w:rsid w:val="00117ED3"/>
    <w:rsid w:val="001215FF"/>
    <w:rsid w:val="0012496B"/>
    <w:rsid w:val="0013052B"/>
    <w:rsid w:val="001308E8"/>
    <w:rsid w:val="00130E9E"/>
    <w:rsid w:val="001345B0"/>
    <w:rsid w:val="00134933"/>
    <w:rsid w:val="001351D3"/>
    <w:rsid w:val="00135590"/>
    <w:rsid w:val="0013586A"/>
    <w:rsid w:val="001463A5"/>
    <w:rsid w:val="00153478"/>
    <w:rsid w:val="00154E9E"/>
    <w:rsid w:val="00157A8C"/>
    <w:rsid w:val="00162F5C"/>
    <w:rsid w:val="00165B1A"/>
    <w:rsid w:val="0017010A"/>
    <w:rsid w:val="001721F1"/>
    <w:rsid w:val="001723BB"/>
    <w:rsid w:val="00175740"/>
    <w:rsid w:val="001773D5"/>
    <w:rsid w:val="00183962"/>
    <w:rsid w:val="0018464A"/>
    <w:rsid w:val="00192AB0"/>
    <w:rsid w:val="00192B39"/>
    <w:rsid w:val="00193576"/>
    <w:rsid w:val="001971B6"/>
    <w:rsid w:val="001A243B"/>
    <w:rsid w:val="001A2FC7"/>
    <w:rsid w:val="001A322E"/>
    <w:rsid w:val="001A6972"/>
    <w:rsid w:val="001A721B"/>
    <w:rsid w:val="001A7AF4"/>
    <w:rsid w:val="001B3470"/>
    <w:rsid w:val="001B57A4"/>
    <w:rsid w:val="001B5930"/>
    <w:rsid w:val="001B5A9C"/>
    <w:rsid w:val="001C2776"/>
    <w:rsid w:val="001C3055"/>
    <w:rsid w:val="001C461B"/>
    <w:rsid w:val="001C4A18"/>
    <w:rsid w:val="001C5089"/>
    <w:rsid w:val="001C5C79"/>
    <w:rsid w:val="001C6377"/>
    <w:rsid w:val="001D0743"/>
    <w:rsid w:val="001D2B0F"/>
    <w:rsid w:val="001D4946"/>
    <w:rsid w:val="001D58BB"/>
    <w:rsid w:val="001D7169"/>
    <w:rsid w:val="001E0CDB"/>
    <w:rsid w:val="001E183B"/>
    <w:rsid w:val="001E6339"/>
    <w:rsid w:val="001E71C7"/>
    <w:rsid w:val="001F301D"/>
    <w:rsid w:val="001F30B2"/>
    <w:rsid w:val="00200BCF"/>
    <w:rsid w:val="00206285"/>
    <w:rsid w:val="0020652C"/>
    <w:rsid w:val="00207844"/>
    <w:rsid w:val="002116F7"/>
    <w:rsid w:val="0021196C"/>
    <w:rsid w:val="0021235A"/>
    <w:rsid w:val="00212B84"/>
    <w:rsid w:val="0021361C"/>
    <w:rsid w:val="002149A5"/>
    <w:rsid w:val="00215D1E"/>
    <w:rsid w:val="002169B1"/>
    <w:rsid w:val="00217F42"/>
    <w:rsid w:val="00222C1D"/>
    <w:rsid w:val="00225C5E"/>
    <w:rsid w:val="00225E7F"/>
    <w:rsid w:val="00226427"/>
    <w:rsid w:val="00226E9B"/>
    <w:rsid w:val="002301C9"/>
    <w:rsid w:val="00230711"/>
    <w:rsid w:val="002322D5"/>
    <w:rsid w:val="00235BA8"/>
    <w:rsid w:val="00240F30"/>
    <w:rsid w:val="002410A2"/>
    <w:rsid w:val="00244832"/>
    <w:rsid w:val="00245C7C"/>
    <w:rsid w:val="002470B5"/>
    <w:rsid w:val="0025123E"/>
    <w:rsid w:val="00252B59"/>
    <w:rsid w:val="002533FF"/>
    <w:rsid w:val="0025739E"/>
    <w:rsid w:val="002607F1"/>
    <w:rsid w:val="00265558"/>
    <w:rsid w:val="002750FB"/>
    <w:rsid w:val="0027676B"/>
    <w:rsid w:val="00280724"/>
    <w:rsid w:val="00282F35"/>
    <w:rsid w:val="00283020"/>
    <w:rsid w:val="00283976"/>
    <w:rsid w:val="00284BD5"/>
    <w:rsid w:val="00287A65"/>
    <w:rsid w:val="00290D6A"/>
    <w:rsid w:val="00290F2F"/>
    <w:rsid w:val="0029366D"/>
    <w:rsid w:val="00293C7C"/>
    <w:rsid w:val="00294611"/>
    <w:rsid w:val="00294955"/>
    <w:rsid w:val="002A22F3"/>
    <w:rsid w:val="002B1D68"/>
    <w:rsid w:val="002B245B"/>
    <w:rsid w:val="002B4414"/>
    <w:rsid w:val="002B4644"/>
    <w:rsid w:val="002B5DD4"/>
    <w:rsid w:val="002C4353"/>
    <w:rsid w:val="002C4724"/>
    <w:rsid w:val="002C4EEC"/>
    <w:rsid w:val="002C5807"/>
    <w:rsid w:val="002D0B71"/>
    <w:rsid w:val="002D1F06"/>
    <w:rsid w:val="002D2A33"/>
    <w:rsid w:val="002D3BC3"/>
    <w:rsid w:val="002E4FC8"/>
    <w:rsid w:val="002E5029"/>
    <w:rsid w:val="002E6554"/>
    <w:rsid w:val="002F0363"/>
    <w:rsid w:val="002F0D9A"/>
    <w:rsid w:val="002F1172"/>
    <w:rsid w:val="002F13E2"/>
    <w:rsid w:val="002F182F"/>
    <w:rsid w:val="002F1F8B"/>
    <w:rsid w:val="002F2E3D"/>
    <w:rsid w:val="002F39B4"/>
    <w:rsid w:val="002F3BFF"/>
    <w:rsid w:val="002F6121"/>
    <w:rsid w:val="002F6963"/>
    <w:rsid w:val="00300624"/>
    <w:rsid w:val="00305CBD"/>
    <w:rsid w:val="00306671"/>
    <w:rsid w:val="00310953"/>
    <w:rsid w:val="00311AF0"/>
    <w:rsid w:val="00311C7C"/>
    <w:rsid w:val="00315E02"/>
    <w:rsid w:val="003172E7"/>
    <w:rsid w:val="003258B6"/>
    <w:rsid w:val="00326032"/>
    <w:rsid w:val="003270DC"/>
    <w:rsid w:val="0033357D"/>
    <w:rsid w:val="003347A6"/>
    <w:rsid w:val="00341395"/>
    <w:rsid w:val="00341DDE"/>
    <w:rsid w:val="00342B5E"/>
    <w:rsid w:val="00342C7E"/>
    <w:rsid w:val="003442EA"/>
    <w:rsid w:val="003450C2"/>
    <w:rsid w:val="003474D6"/>
    <w:rsid w:val="00350384"/>
    <w:rsid w:val="00350770"/>
    <w:rsid w:val="003524F8"/>
    <w:rsid w:val="00353E27"/>
    <w:rsid w:val="00354FF0"/>
    <w:rsid w:val="003615F8"/>
    <w:rsid w:val="003644DA"/>
    <w:rsid w:val="00366184"/>
    <w:rsid w:val="00372795"/>
    <w:rsid w:val="00374E96"/>
    <w:rsid w:val="003800DE"/>
    <w:rsid w:val="003801E1"/>
    <w:rsid w:val="00380572"/>
    <w:rsid w:val="00386BC0"/>
    <w:rsid w:val="003918B3"/>
    <w:rsid w:val="00393001"/>
    <w:rsid w:val="0039368B"/>
    <w:rsid w:val="00394BDC"/>
    <w:rsid w:val="003965E1"/>
    <w:rsid w:val="00397062"/>
    <w:rsid w:val="00397754"/>
    <w:rsid w:val="003A0503"/>
    <w:rsid w:val="003A74E7"/>
    <w:rsid w:val="003C0626"/>
    <w:rsid w:val="003C17B7"/>
    <w:rsid w:val="003C294C"/>
    <w:rsid w:val="003C3861"/>
    <w:rsid w:val="003C3A1B"/>
    <w:rsid w:val="003C55E1"/>
    <w:rsid w:val="003C6201"/>
    <w:rsid w:val="003C63CF"/>
    <w:rsid w:val="003C643A"/>
    <w:rsid w:val="003C68B0"/>
    <w:rsid w:val="003D16DF"/>
    <w:rsid w:val="003D5319"/>
    <w:rsid w:val="003D6EEF"/>
    <w:rsid w:val="003D7D7F"/>
    <w:rsid w:val="003E00CD"/>
    <w:rsid w:val="003E38A2"/>
    <w:rsid w:val="003E45D3"/>
    <w:rsid w:val="003E7ABE"/>
    <w:rsid w:val="003F0AF4"/>
    <w:rsid w:val="003F564E"/>
    <w:rsid w:val="003F59D8"/>
    <w:rsid w:val="003F6DEF"/>
    <w:rsid w:val="00400C91"/>
    <w:rsid w:val="0040242E"/>
    <w:rsid w:val="00405C84"/>
    <w:rsid w:val="0041089A"/>
    <w:rsid w:val="0041521F"/>
    <w:rsid w:val="0041753B"/>
    <w:rsid w:val="00420605"/>
    <w:rsid w:val="00420647"/>
    <w:rsid w:val="00421462"/>
    <w:rsid w:val="00423A47"/>
    <w:rsid w:val="00424AF8"/>
    <w:rsid w:val="004274FF"/>
    <w:rsid w:val="00427BE8"/>
    <w:rsid w:val="0043165D"/>
    <w:rsid w:val="00432795"/>
    <w:rsid w:val="004346BC"/>
    <w:rsid w:val="00435E3D"/>
    <w:rsid w:val="00437191"/>
    <w:rsid w:val="00441C4C"/>
    <w:rsid w:val="00442274"/>
    <w:rsid w:val="0044286B"/>
    <w:rsid w:val="00442DDA"/>
    <w:rsid w:val="00443B31"/>
    <w:rsid w:val="00443E62"/>
    <w:rsid w:val="00450F6D"/>
    <w:rsid w:val="00450F9B"/>
    <w:rsid w:val="00456DEA"/>
    <w:rsid w:val="00462AEF"/>
    <w:rsid w:val="0046445C"/>
    <w:rsid w:val="0046501E"/>
    <w:rsid w:val="00467D07"/>
    <w:rsid w:val="004743C7"/>
    <w:rsid w:val="00474CF3"/>
    <w:rsid w:val="004760FE"/>
    <w:rsid w:val="00477502"/>
    <w:rsid w:val="0048104E"/>
    <w:rsid w:val="00483238"/>
    <w:rsid w:val="00486F75"/>
    <w:rsid w:val="00490213"/>
    <w:rsid w:val="004918CA"/>
    <w:rsid w:val="004924B1"/>
    <w:rsid w:val="0049666B"/>
    <w:rsid w:val="00497A3C"/>
    <w:rsid w:val="004A2184"/>
    <w:rsid w:val="004A4F9F"/>
    <w:rsid w:val="004A6196"/>
    <w:rsid w:val="004B251C"/>
    <w:rsid w:val="004B3DB2"/>
    <w:rsid w:val="004B4C8E"/>
    <w:rsid w:val="004B4EBB"/>
    <w:rsid w:val="004B5992"/>
    <w:rsid w:val="004B5F1B"/>
    <w:rsid w:val="004B639B"/>
    <w:rsid w:val="004C338A"/>
    <w:rsid w:val="004C3A1D"/>
    <w:rsid w:val="004C507A"/>
    <w:rsid w:val="004C56CF"/>
    <w:rsid w:val="004C7C14"/>
    <w:rsid w:val="004D3E56"/>
    <w:rsid w:val="004D4713"/>
    <w:rsid w:val="004D6B2B"/>
    <w:rsid w:val="004E29F8"/>
    <w:rsid w:val="004E30A5"/>
    <w:rsid w:val="004E32BA"/>
    <w:rsid w:val="004E46C5"/>
    <w:rsid w:val="004E5AC5"/>
    <w:rsid w:val="004E5BC6"/>
    <w:rsid w:val="004E65A9"/>
    <w:rsid w:val="004F47B1"/>
    <w:rsid w:val="004F56C5"/>
    <w:rsid w:val="004F66E5"/>
    <w:rsid w:val="005012FB"/>
    <w:rsid w:val="0050244C"/>
    <w:rsid w:val="005027B4"/>
    <w:rsid w:val="00503468"/>
    <w:rsid w:val="0051217D"/>
    <w:rsid w:val="005122EE"/>
    <w:rsid w:val="00512E98"/>
    <w:rsid w:val="0051487D"/>
    <w:rsid w:val="00515080"/>
    <w:rsid w:val="00516BD9"/>
    <w:rsid w:val="00524AC6"/>
    <w:rsid w:val="00530480"/>
    <w:rsid w:val="00531DFA"/>
    <w:rsid w:val="005353D6"/>
    <w:rsid w:val="00536D88"/>
    <w:rsid w:val="0054014B"/>
    <w:rsid w:val="00541232"/>
    <w:rsid w:val="0054250A"/>
    <w:rsid w:val="00543243"/>
    <w:rsid w:val="00543E9F"/>
    <w:rsid w:val="00544AC7"/>
    <w:rsid w:val="00547009"/>
    <w:rsid w:val="00563C17"/>
    <w:rsid w:val="00565000"/>
    <w:rsid w:val="005703E0"/>
    <w:rsid w:val="00575000"/>
    <w:rsid w:val="005771DA"/>
    <w:rsid w:val="005829F0"/>
    <w:rsid w:val="00583212"/>
    <w:rsid w:val="00583C9A"/>
    <w:rsid w:val="005878E2"/>
    <w:rsid w:val="00590160"/>
    <w:rsid w:val="00592063"/>
    <w:rsid w:val="00592483"/>
    <w:rsid w:val="005A07D8"/>
    <w:rsid w:val="005A564C"/>
    <w:rsid w:val="005A5772"/>
    <w:rsid w:val="005A6024"/>
    <w:rsid w:val="005B09AE"/>
    <w:rsid w:val="005B3584"/>
    <w:rsid w:val="005B5B28"/>
    <w:rsid w:val="005B5E5E"/>
    <w:rsid w:val="005B71B8"/>
    <w:rsid w:val="005C0BA2"/>
    <w:rsid w:val="005C0CCC"/>
    <w:rsid w:val="005C0F11"/>
    <w:rsid w:val="005C1122"/>
    <w:rsid w:val="005C1357"/>
    <w:rsid w:val="005C1649"/>
    <w:rsid w:val="005C313E"/>
    <w:rsid w:val="005C3D05"/>
    <w:rsid w:val="005C766B"/>
    <w:rsid w:val="005D00B0"/>
    <w:rsid w:val="005D4376"/>
    <w:rsid w:val="005D4CF8"/>
    <w:rsid w:val="005D4D53"/>
    <w:rsid w:val="005D5085"/>
    <w:rsid w:val="005E06DC"/>
    <w:rsid w:val="005E2195"/>
    <w:rsid w:val="005E2497"/>
    <w:rsid w:val="005E2B94"/>
    <w:rsid w:val="005E48FC"/>
    <w:rsid w:val="005F2BF0"/>
    <w:rsid w:val="005F433F"/>
    <w:rsid w:val="005F436E"/>
    <w:rsid w:val="005F6042"/>
    <w:rsid w:val="005F6D9A"/>
    <w:rsid w:val="00600FEA"/>
    <w:rsid w:val="0060206F"/>
    <w:rsid w:val="0060468A"/>
    <w:rsid w:val="00607C54"/>
    <w:rsid w:val="00611697"/>
    <w:rsid w:val="0061463A"/>
    <w:rsid w:val="00615078"/>
    <w:rsid w:val="006211BE"/>
    <w:rsid w:val="00623AC1"/>
    <w:rsid w:val="0062715E"/>
    <w:rsid w:val="00631966"/>
    <w:rsid w:val="00632319"/>
    <w:rsid w:val="006337A5"/>
    <w:rsid w:val="00633918"/>
    <w:rsid w:val="00634FE9"/>
    <w:rsid w:val="006359CF"/>
    <w:rsid w:val="00640D8E"/>
    <w:rsid w:val="00646E8B"/>
    <w:rsid w:val="00647B47"/>
    <w:rsid w:val="00651CE4"/>
    <w:rsid w:val="00652B13"/>
    <w:rsid w:val="00654A1F"/>
    <w:rsid w:val="00656E23"/>
    <w:rsid w:val="0065785C"/>
    <w:rsid w:val="006613DA"/>
    <w:rsid w:val="00664E12"/>
    <w:rsid w:val="00667929"/>
    <w:rsid w:val="00673A80"/>
    <w:rsid w:val="00674E61"/>
    <w:rsid w:val="00675051"/>
    <w:rsid w:val="00677945"/>
    <w:rsid w:val="0069072A"/>
    <w:rsid w:val="00696B52"/>
    <w:rsid w:val="006A1DC6"/>
    <w:rsid w:val="006A43CB"/>
    <w:rsid w:val="006A5298"/>
    <w:rsid w:val="006A71B2"/>
    <w:rsid w:val="006B0DF7"/>
    <w:rsid w:val="006B3FF0"/>
    <w:rsid w:val="006B4C11"/>
    <w:rsid w:val="006B664D"/>
    <w:rsid w:val="006C0121"/>
    <w:rsid w:val="006D0BD0"/>
    <w:rsid w:val="006D0DB1"/>
    <w:rsid w:val="006D30B4"/>
    <w:rsid w:val="006D767F"/>
    <w:rsid w:val="006E0245"/>
    <w:rsid w:val="006E416B"/>
    <w:rsid w:val="006E4C85"/>
    <w:rsid w:val="006E58C7"/>
    <w:rsid w:val="006E7868"/>
    <w:rsid w:val="006F1068"/>
    <w:rsid w:val="006F11E0"/>
    <w:rsid w:val="006F1982"/>
    <w:rsid w:val="006F2A64"/>
    <w:rsid w:val="006F2C5E"/>
    <w:rsid w:val="006F7F3A"/>
    <w:rsid w:val="00700CC1"/>
    <w:rsid w:val="0070192D"/>
    <w:rsid w:val="0070291D"/>
    <w:rsid w:val="0070465B"/>
    <w:rsid w:val="00704E55"/>
    <w:rsid w:val="00705857"/>
    <w:rsid w:val="0070698E"/>
    <w:rsid w:val="00710434"/>
    <w:rsid w:val="007138FC"/>
    <w:rsid w:val="00715DEE"/>
    <w:rsid w:val="0071615F"/>
    <w:rsid w:val="00716CDF"/>
    <w:rsid w:val="00720CBB"/>
    <w:rsid w:val="00724612"/>
    <w:rsid w:val="00724A57"/>
    <w:rsid w:val="00730DB1"/>
    <w:rsid w:val="00731013"/>
    <w:rsid w:val="00732A6D"/>
    <w:rsid w:val="00735EFE"/>
    <w:rsid w:val="007365B2"/>
    <w:rsid w:val="007405E8"/>
    <w:rsid w:val="007411C7"/>
    <w:rsid w:val="007411D5"/>
    <w:rsid w:val="00745D4A"/>
    <w:rsid w:val="007462FC"/>
    <w:rsid w:val="0074755C"/>
    <w:rsid w:val="00753B7B"/>
    <w:rsid w:val="0075463B"/>
    <w:rsid w:val="00754A29"/>
    <w:rsid w:val="00757CEF"/>
    <w:rsid w:val="00760397"/>
    <w:rsid w:val="00763099"/>
    <w:rsid w:val="007634AF"/>
    <w:rsid w:val="007658DB"/>
    <w:rsid w:val="007659F6"/>
    <w:rsid w:val="00766085"/>
    <w:rsid w:val="0077353E"/>
    <w:rsid w:val="0077714B"/>
    <w:rsid w:val="00777396"/>
    <w:rsid w:val="0078075A"/>
    <w:rsid w:val="00786443"/>
    <w:rsid w:val="00786B5A"/>
    <w:rsid w:val="007903D6"/>
    <w:rsid w:val="00790DAD"/>
    <w:rsid w:val="00790EB8"/>
    <w:rsid w:val="00792639"/>
    <w:rsid w:val="00792B5D"/>
    <w:rsid w:val="007960DB"/>
    <w:rsid w:val="007A19D7"/>
    <w:rsid w:val="007A25FF"/>
    <w:rsid w:val="007A281F"/>
    <w:rsid w:val="007A3FAF"/>
    <w:rsid w:val="007A4AD9"/>
    <w:rsid w:val="007A7CB9"/>
    <w:rsid w:val="007B06B8"/>
    <w:rsid w:val="007B5C97"/>
    <w:rsid w:val="007B5D22"/>
    <w:rsid w:val="007B7968"/>
    <w:rsid w:val="007B7D55"/>
    <w:rsid w:val="007C4B60"/>
    <w:rsid w:val="007C7026"/>
    <w:rsid w:val="007C77AB"/>
    <w:rsid w:val="007D0749"/>
    <w:rsid w:val="007D1D48"/>
    <w:rsid w:val="007D4667"/>
    <w:rsid w:val="007D619D"/>
    <w:rsid w:val="007D68BE"/>
    <w:rsid w:val="007D72E0"/>
    <w:rsid w:val="007E032F"/>
    <w:rsid w:val="007E2890"/>
    <w:rsid w:val="007E2DDB"/>
    <w:rsid w:val="007E5703"/>
    <w:rsid w:val="007E6BAA"/>
    <w:rsid w:val="007E7932"/>
    <w:rsid w:val="007F706B"/>
    <w:rsid w:val="00800220"/>
    <w:rsid w:val="0080289F"/>
    <w:rsid w:val="00802F0E"/>
    <w:rsid w:val="0080606E"/>
    <w:rsid w:val="008109C5"/>
    <w:rsid w:val="008114BF"/>
    <w:rsid w:val="00813BF1"/>
    <w:rsid w:val="00814628"/>
    <w:rsid w:val="00817E2A"/>
    <w:rsid w:val="00821D02"/>
    <w:rsid w:val="00821D8D"/>
    <w:rsid w:val="00825EF8"/>
    <w:rsid w:val="008323BE"/>
    <w:rsid w:val="00832C53"/>
    <w:rsid w:val="00835CD4"/>
    <w:rsid w:val="00835D39"/>
    <w:rsid w:val="00837617"/>
    <w:rsid w:val="008401C5"/>
    <w:rsid w:val="008477DC"/>
    <w:rsid w:val="00852024"/>
    <w:rsid w:val="00855D6C"/>
    <w:rsid w:val="008564B9"/>
    <w:rsid w:val="008602EE"/>
    <w:rsid w:val="00862655"/>
    <w:rsid w:val="008703AA"/>
    <w:rsid w:val="008712DB"/>
    <w:rsid w:val="00873B5A"/>
    <w:rsid w:val="0087440E"/>
    <w:rsid w:val="00874611"/>
    <w:rsid w:val="00876640"/>
    <w:rsid w:val="00881E5F"/>
    <w:rsid w:val="008828F9"/>
    <w:rsid w:val="0088332E"/>
    <w:rsid w:val="00884BF5"/>
    <w:rsid w:val="00890A5C"/>
    <w:rsid w:val="00892429"/>
    <w:rsid w:val="008937BC"/>
    <w:rsid w:val="008939AE"/>
    <w:rsid w:val="008940CF"/>
    <w:rsid w:val="00895AA9"/>
    <w:rsid w:val="008978EF"/>
    <w:rsid w:val="008A1FAC"/>
    <w:rsid w:val="008A24CC"/>
    <w:rsid w:val="008A2B8A"/>
    <w:rsid w:val="008A3B01"/>
    <w:rsid w:val="008A3B17"/>
    <w:rsid w:val="008A3F70"/>
    <w:rsid w:val="008A6D7F"/>
    <w:rsid w:val="008B0387"/>
    <w:rsid w:val="008B0B70"/>
    <w:rsid w:val="008B0DF4"/>
    <w:rsid w:val="008B6145"/>
    <w:rsid w:val="008B71B9"/>
    <w:rsid w:val="008D15AE"/>
    <w:rsid w:val="008D277E"/>
    <w:rsid w:val="008D2E35"/>
    <w:rsid w:val="008D4DC0"/>
    <w:rsid w:val="008D5BE8"/>
    <w:rsid w:val="008D5EE1"/>
    <w:rsid w:val="008E29D1"/>
    <w:rsid w:val="008E4148"/>
    <w:rsid w:val="008E4CD8"/>
    <w:rsid w:val="008E7292"/>
    <w:rsid w:val="008F4AAF"/>
    <w:rsid w:val="00900563"/>
    <w:rsid w:val="0090194D"/>
    <w:rsid w:val="00901E9A"/>
    <w:rsid w:val="00902457"/>
    <w:rsid w:val="00902716"/>
    <w:rsid w:val="00907A60"/>
    <w:rsid w:val="00910540"/>
    <w:rsid w:val="00912796"/>
    <w:rsid w:val="00912EDB"/>
    <w:rsid w:val="00914CFC"/>
    <w:rsid w:val="00917A46"/>
    <w:rsid w:val="009335CA"/>
    <w:rsid w:val="00933DF1"/>
    <w:rsid w:val="00941525"/>
    <w:rsid w:val="00945F25"/>
    <w:rsid w:val="0094777D"/>
    <w:rsid w:val="00947D10"/>
    <w:rsid w:val="009508EE"/>
    <w:rsid w:val="009529E2"/>
    <w:rsid w:val="00956F60"/>
    <w:rsid w:val="0096268A"/>
    <w:rsid w:val="0096322C"/>
    <w:rsid w:val="00964388"/>
    <w:rsid w:val="00964681"/>
    <w:rsid w:val="00965E2A"/>
    <w:rsid w:val="00971B47"/>
    <w:rsid w:val="00972977"/>
    <w:rsid w:val="0097494F"/>
    <w:rsid w:val="00981A06"/>
    <w:rsid w:val="00981DFD"/>
    <w:rsid w:val="00982424"/>
    <w:rsid w:val="00983B4F"/>
    <w:rsid w:val="0098457E"/>
    <w:rsid w:val="009946C0"/>
    <w:rsid w:val="00994B1F"/>
    <w:rsid w:val="00994BB9"/>
    <w:rsid w:val="00995E01"/>
    <w:rsid w:val="0099762C"/>
    <w:rsid w:val="009A18E4"/>
    <w:rsid w:val="009A27D4"/>
    <w:rsid w:val="009A45CC"/>
    <w:rsid w:val="009A5000"/>
    <w:rsid w:val="009B2209"/>
    <w:rsid w:val="009B24AA"/>
    <w:rsid w:val="009B4109"/>
    <w:rsid w:val="009B459A"/>
    <w:rsid w:val="009B464B"/>
    <w:rsid w:val="009B7B17"/>
    <w:rsid w:val="009C10B1"/>
    <w:rsid w:val="009C4CE9"/>
    <w:rsid w:val="009C60FE"/>
    <w:rsid w:val="009D0071"/>
    <w:rsid w:val="009D27B4"/>
    <w:rsid w:val="009D28EF"/>
    <w:rsid w:val="009D6262"/>
    <w:rsid w:val="009D6755"/>
    <w:rsid w:val="009E3552"/>
    <w:rsid w:val="009E3B95"/>
    <w:rsid w:val="009F05A8"/>
    <w:rsid w:val="009F34B6"/>
    <w:rsid w:val="009F44A5"/>
    <w:rsid w:val="00A018BC"/>
    <w:rsid w:val="00A03156"/>
    <w:rsid w:val="00A11601"/>
    <w:rsid w:val="00A1405F"/>
    <w:rsid w:val="00A25F7E"/>
    <w:rsid w:val="00A3175A"/>
    <w:rsid w:val="00A33D28"/>
    <w:rsid w:val="00A33F60"/>
    <w:rsid w:val="00A3499E"/>
    <w:rsid w:val="00A36BAB"/>
    <w:rsid w:val="00A41852"/>
    <w:rsid w:val="00A41FEC"/>
    <w:rsid w:val="00A422D0"/>
    <w:rsid w:val="00A42C77"/>
    <w:rsid w:val="00A435B2"/>
    <w:rsid w:val="00A43799"/>
    <w:rsid w:val="00A44F29"/>
    <w:rsid w:val="00A508EE"/>
    <w:rsid w:val="00A51042"/>
    <w:rsid w:val="00A52306"/>
    <w:rsid w:val="00A5501C"/>
    <w:rsid w:val="00A575B7"/>
    <w:rsid w:val="00A57F1A"/>
    <w:rsid w:val="00A62D66"/>
    <w:rsid w:val="00A62E4A"/>
    <w:rsid w:val="00A630B4"/>
    <w:rsid w:val="00A65713"/>
    <w:rsid w:val="00A65B19"/>
    <w:rsid w:val="00A667C7"/>
    <w:rsid w:val="00A708EE"/>
    <w:rsid w:val="00A71327"/>
    <w:rsid w:val="00A71BAA"/>
    <w:rsid w:val="00A77CB6"/>
    <w:rsid w:val="00A8002B"/>
    <w:rsid w:val="00A803EC"/>
    <w:rsid w:val="00A8062C"/>
    <w:rsid w:val="00A80ECD"/>
    <w:rsid w:val="00A81EE6"/>
    <w:rsid w:val="00A82C99"/>
    <w:rsid w:val="00A85A02"/>
    <w:rsid w:val="00A86A65"/>
    <w:rsid w:val="00A90DDB"/>
    <w:rsid w:val="00A91A12"/>
    <w:rsid w:val="00A92A0C"/>
    <w:rsid w:val="00A966C9"/>
    <w:rsid w:val="00A9683E"/>
    <w:rsid w:val="00A9727B"/>
    <w:rsid w:val="00AA0FB5"/>
    <w:rsid w:val="00AA115D"/>
    <w:rsid w:val="00AA561A"/>
    <w:rsid w:val="00AA5A55"/>
    <w:rsid w:val="00AA5F4E"/>
    <w:rsid w:val="00AA7F96"/>
    <w:rsid w:val="00AB253E"/>
    <w:rsid w:val="00AB2630"/>
    <w:rsid w:val="00AB2D37"/>
    <w:rsid w:val="00AB5F98"/>
    <w:rsid w:val="00AB6901"/>
    <w:rsid w:val="00AB79C2"/>
    <w:rsid w:val="00AC00A2"/>
    <w:rsid w:val="00AC2BF0"/>
    <w:rsid w:val="00AC3517"/>
    <w:rsid w:val="00AC37A6"/>
    <w:rsid w:val="00AC681E"/>
    <w:rsid w:val="00AC6C30"/>
    <w:rsid w:val="00AD0FE0"/>
    <w:rsid w:val="00AD36FF"/>
    <w:rsid w:val="00AE03A8"/>
    <w:rsid w:val="00AE20B5"/>
    <w:rsid w:val="00AE3334"/>
    <w:rsid w:val="00AE43C3"/>
    <w:rsid w:val="00AF532E"/>
    <w:rsid w:val="00B015BD"/>
    <w:rsid w:val="00B0448E"/>
    <w:rsid w:val="00B05E09"/>
    <w:rsid w:val="00B060ED"/>
    <w:rsid w:val="00B11292"/>
    <w:rsid w:val="00B133FD"/>
    <w:rsid w:val="00B14E27"/>
    <w:rsid w:val="00B20F26"/>
    <w:rsid w:val="00B22114"/>
    <w:rsid w:val="00B268D5"/>
    <w:rsid w:val="00B27626"/>
    <w:rsid w:val="00B27CC3"/>
    <w:rsid w:val="00B3076F"/>
    <w:rsid w:val="00B31B4C"/>
    <w:rsid w:val="00B33B0C"/>
    <w:rsid w:val="00B3403A"/>
    <w:rsid w:val="00B4095D"/>
    <w:rsid w:val="00B40EB3"/>
    <w:rsid w:val="00B43026"/>
    <w:rsid w:val="00B4719F"/>
    <w:rsid w:val="00B47C44"/>
    <w:rsid w:val="00B5039C"/>
    <w:rsid w:val="00B539C0"/>
    <w:rsid w:val="00B56801"/>
    <w:rsid w:val="00B6286E"/>
    <w:rsid w:val="00B64BF6"/>
    <w:rsid w:val="00B66318"/>
    <w:rsid w:val="00B6636D"/>
    <w:rsid w:val="00B67A7D"/>
    <w:rsid w:val="00B701E0"/>
    <w:rsid w:val="00B70747"/>
    <w:rsid w:val="00B72DAC"/>
    <w:rsid w:val="00B737C1"/>
    <w:rsid w:val="00B747BA"/>
    <w:rsid w:val="00B77FD3"/>
    <w:rsid w:val="00B82B89"/>
    <w:rsid w:val="00B911EE"/>
    <w:rsid w:val="00B91FC7"/>
    <w:rsid w:val="00B92CA3"/>
    <w:rsid w:val="00B9403B"/>
    <w:rsid w:val="00B9679B"/>
    <w:rsid w:val="00BA49C9"/>
    <w:rsid w:val="00BA4B82"/>
    <w:rsid w:val="00BA55B3"/>
    <w:rsid w:val="00BA58C1"/>
    <w:rsid w:val="00BA7479"/>
    <w:rsid w:val="00BB30AB"/>
    <w:rsid w:val="00BB4C29"/>
    <w:rsid w:val="00BB7700"/>
    <w:rsid w:val="00BC156D"/>
    <w:rsid w:val="00BC1753"/>
    <w:rsid w:val="00BC3355"/>
    <w:rsid w:val="00BC6B60"/>
    <w:rsid w:val="00BC7FD5"/>
    <w:rsid w:val="00BD0A86"/>
    <w:rsid w:val="00BD23BC"/>
    <w:rsid w:val="00BD4BB6"/>
    <w:rsid w:val="00BD59FF"/>
    <w:rsid w:val="00BD7F8B"/>
    <w:rsid w:val="00BE0DE2"/>
    <w:rsid w:val="00BE29E4"/>
    <w:rsid w:val="00BE2AC4"/>
    <w:rsid w:val="00BE362B"/>
    <w:rsid w:val="00BE46B5"/>
    <w:rsid w:val="00BE6B60"/>
    <w:rsid w:val="00BF2C91"/>
    <w:rsid w:val="00BF360C"/>
    <w:rsid w:val="00BF686D"/>
    <w:rsid w:val="00BF6ABD"/>
    <w:rsid w:val="00BF7494"/>
    <w:rsid w:val="00C00449"/>
    <w:rsid w:val="00C02279"/>
    <w:rsid w:val="00C06ABB"/>
    <w:rsid w:val="00C12450"/>
    <w:rsid w:val="00C1492A"/>
    <w:rsid w:val="00C1534A"/>
    <w:rsid w:val="00C16987"/>
    <w:rsid w:val="00C16A6D"/>
    <w:rsid w:val="00C205B5"/>
    <w:rsid w:val="00C20832"/>
    <w:rsid w:val="00C21561"/>
    <w:rsid w:val="00C22BD0"/>
    <w:rsid w:val="00C22D94"/>
    <w:rsid w:val="00C23FAF"/>
    <w:rsid w:val="00C3046E"/>
    <w:rsid w:val="00C30480"/>
    <w:rsid w:val="00C3063D"/>
    <w:rsid w:val="00C31BF2"/>
    <w:rsid w:val="00C41BD6"/>
    <w:rsid w:val="00C4594F"/>
    <w:rsid w:val="00C47E80"/>
    <w:rsid w:val="00C50CD4"/>
    <w:rsid w:val="00C50D25"/>
    <w:rsid w:val="00C51341"/>
    <w:rsid w:val="00C52317"/>
    <w:rsid w:val="00C5377E"/>
    <w:rsid w:val="00C53960"/>
    <w:rsid w:val="00C62AC3"/>
    <w:rsid w:val="00C6427A"/>
    <w:rsid w:val="00C64C70"/>
    <w:rsid w:val="00C65A7D"/>
    <w:rsid w:val="00C66CC3"/>
    <w:rsid w:val="00C679D4"/>
    <w:rsid w:val="00C706BD"/>
    <w:rsid w:val="00C75D8E"/>
    <w:rsid w:val="00C77650"/>
    <w:rsid w:val="00C77DCF"/>
    <w:rsid w:val="00C844D7"/>
    <w:rsid w:val="00C91575"/>
    <w:rsid w:val="00C9176C"/>
    <w:rsid w:val="00C91930"/>
    <w:rsid w:val="00C928AC"/>
    <w:rsid w:val="00C92C43"/>
    <w:rsid w:val="00CA0B9B"/>
    <w:rsid w:val="00CA49B7"/>
    <w:rsid w:val="00CA617D"/>
    <w:rsid w:val="00CA7F7D"/>
    <w:rsid w:val="00CB1D09"/>
    <w:rsid w:val="00CB3575"/>
    <w:rsid w:val="00CB5062"/>
    <w:rsid w:val="00CB67D6"/>
    <w:rsid w:val="00CB7B8F"/>
    <w:rsid w:val="00CC015B"/>
    <w:rsid w:val="00CC0CAE"/>
    <w:rsid w:val="00CC38E6"/>
    <w:rsid w:val="00CC6791"/>
    <w:rsid w:val="00CC7C84"/>
    <w:rsid w:val="00CD0E0F"/>
    <w:rsid w:val="00CD18E1"/>
    <w:rsid w:val="00CD3936"/>
    <w:rsid w:val="00CD4161"/>
    <w:rsid w:val="00CD7BAE"/>
    <w:rsid w:val="00CE01F5"/>
    <w:rsid w:val="00CE2902"/>
    <w:rsid w:val="00CE7B26"/>
    <w:rsid w:val="00CF14AC"/>
    <w:rsid w:val="00CF1E26"/>
    <w:rsid w:val="00CF6C30"/>
    <w:rsid w:val="00D0008A"/>
    <w:rsid w:val="00D02705"/>
    <w:rsid w:val="00D03B1A"/>
    <w:rsid w:val="00D10284"/>
    <w:rsid w:val="00D10852"/>
    <w:rsid w:val="00D10B5B"/>
    <w:rsid w:val="00D137F4"/>
    <w:rsid w:val="00D13903"/>
    <w:rsid w:val="00D14816"/>
    <w:rsid w:val="00D14F0B"/>
    <w:rsid w:val="00D154F4"/>
    <w:rsid w:val="00D15AC6"/>
    <w:rsid w:val="00D168D5"/>
    <w:rsid w:val="00D171D2"/>
    <w:rsid w:val="00D205CF"/>
    <w:rsid w:val="00D20A67"/>
    <w:rsid w:val="00D21B77"/>
    <w:rsid w:val="00D229E0"/>
    <w:rsid w:val="00D24BE5"/>
    <w:rsid w:val="00D30019"/>
    <w:rsid w:val="00D305DA"/>
    <w:rsid w:val="00D31000"/>
    <w:rsid w:val="00D34F98"/>
    <w:rsid w:val="00D3767C"/>
    <w:rsid w:val="00D37D61"/>
    <w:rsid w:val="00D40422"/>
    <w:rsid w:val="00D41D28"/>
    <w:rsid w:val="00D42AB3"/>
    <w:rsid w:val="00D454C6"/>
    <w:rsid w:val="00D45B05"/>
    <w:rsid w:val="00D524DE"/>
    <w:rsid w:val="00D54B22"/>
    <w:rsid w:val="00D55483"/>
    <w:rsid w:val="00D56EC3"/>
    <w:rsid w:val="00D57FCF"/>
    <w:rsid w:val="00D60134"/>
    <w:rsid w:val="00D6228D"/>
    <w:rsid w:val="00D627B7"/>
    <w:rsid w:val="00D71714"/>
    <w:rsid w:val="00D7278D"/>
    <w:rsid w:val="00D72B3F"/>
    <w:rsid w:val="00D775D2"/>
    <w:rsid w:val="00D77773"/>
    <w:rsid w:val="00D77BF5"/>
    <w:rsid w:val="00D80F78"/>
    <w:rsid w:val="00D81CFF"/>
    <w:rsid w:val="00D82288"/>
    <w:rsid w:val="00D93165"/>
    <w:rsid w:val="00DA39A8"/>
    <w:rsid w:val="00DA5FFB"/>
    <w:rsid w:val="00DA74A8"/>
    <w:rsid w:val="00DB1083"/>
    <w:rsid w:val="00DB2390"/>
    <w:rsid w:val="00DB36B3"/>
    <w:rsid w:val="00DB5AE6"/>
    <w:rsid w:val="00DB5CE9"/>
    <w:rsid w:val="00DB7C99"/>
    <w:rsid w:val="00DC0882"/>
    <w:rsid w:val="00DC2CB6"/>
    <w:rsid w:val="00DC2F9D"/>
    <w:rsid w:val="00DC4F9C"/>
    <w:rsid w:val="00DD10CD"/>
    <w:rsid w:val="00DD27C5"/>
    <w:rsid w:val="00DD3153"/>
    <w:rsid w:val="00DD444D"/>
    <w:rsid w:val="00DD59CE"/>
    <w:rsid w:val="00DE0CB2"/>
    <w:rsid w:val="00DE245F"/>
    <w:rsid w:val="00DE3275"/>
    <w:rsid w:val="00DE3337"/>
    <w:rsid w:val="00DE439B"/>
    <w:rsid w:val="00DE4B58"/>
    <w:rsid w:val="00DF19FE"/>
    <w:rsid w:val="00DF1B86"/>
    <w:rsid w:val="00DF5A8E"/>
    <w:rsid w:val="00DF6DA3"/>
    <w:rsid w:val="00DF788D"/>
    <w:rsid w:val="00E000A8"/>
    <w:rsid w:val="00E00365"/>
    <w:rsid w:val="00E01ADC"/>
    <w:rsid w:val="00E0396F"/>
    <w:rsid w:val="00E044B8"/>
    <w:rsid w:val="00E10E8B"/>
    <w:rsid w:val="00E1291F"/>
    <w:rsid w:val="00E1345A"/>
    <w:rsid w:val="00E14299"/>
    <w:rsid w:val="00E16326"/>
    <w:rsid w:val="00E2284B"/>
    <w:rsid w:val="00E24B75"/>
    <w:rsid w:val="00E25F23"/>
    <w:rsid w:val="00E26621"/>
    <w:rsid w:val="00E31D85"/>
    <w:rsid w:val="00E34A1A"/>
    <w:rsid w:val="00E359DA"/>
    <w:rsid w:val="00E36C52"/>
    <w:rsid w:val="00E36ECF"/>
    <w:rsid w:val="00E37125"/>
    <w:rsid w:val="00E417D8"/>
    <w:rsid w:val="00E422B1"/>
    <w:rsid w:val="00E43EC8"/>
    <w:rsid w:val="00E4561B"/>
    <w:rsid w:val="00E4583D"/>
    <w:rsid w:val="00E46C81"/>
    <w:rsid w:val="00E51355"/>
    <w:rsid w:val="00E5161E"/>
    <w:rsid w:val="00E517F6"/>
    <w:rsid w:val="00E53B07"/>
    <w:rsid w:val="00E5654D"/>
    <w:rsid w:val="00E60F06"/>
    <w:rsid w:val="00E638ED"/>
    <w:rsid w:val="00E650A2"/>
    <w:rsid w:val="00E66816"/>
    <w:rsid w:val="00E726FA"/>
    <w:rsid w:val="00E73242"/>
    <w:rsid w:val="00E75880"/>
    <w:rsid w:val="00E75DB7"/>
    <w:rsid w:val="00E76D24"/>
    <w:rsid w:val="00E820B8"/>
    <w:rsid w:val="00E86112"/>
    <w:rsid w:val="00E91FB7"/>
    <w:rsid w:val="00E94C77"/>
    <w:rsid w:val="00E968B8"/>
    <w:rsid w:val="00EA200F"/>
    <w:rsid w:val="00EA53F2"/>
    <w:rsid w:val="00EA542F"/>
    <w:rsid w:val="00EA6A4D"/>
    <w:rsid w:val="00EB451A"/>
    <w:rsid w:val="00EB6720"/>
    <w:rsid w:val="00EC1597"/>
    <w:rsid w:val="00EC1CF2"/>
    <w:rsid w:val="00EC35BD"/>
    <w:rsid w:val="00EC4A99"/>
    <w:rsid w:val="00EC5DE3"/>
    <w:rsid w:val="00ED1459"/>
    <w:rsid w:val="00ED1657"/>
    <w:rsid w:val="00ED7D8A"/>
    <w:rsid w:val="00ED7DF4"/>
    <w:rsid w:val="00EE4DAC"/>
    <w:rsid w:val="00EF22E7"/>
    <w:rsid w:val="00EF3712"/>
    <w:rsid w:val="00F00EA9"/>
    <w:rsid w:val="00F01BDA"/>
    <w:rsid w:val="00F036ED"/>
    <w:rsid w:val="00F05F93"/>
    <w:rsid w:val="00F063A5"/>
    <w:rsid w:val="00F06E36"/>
    <w:rsid w:val="00F11E52"/>
    <w:rsid w:val="00F1222B"/>
    <w:rsid w:val="00F14863"/>
    <w:rsid w:val="00F151C9"/>
    <w:rsid w:val="00F16BD8"/>
    <w:rsid w:val="00F16EE9"/>
    <w:rsid w:val="00F20E29"/>
    <w:rsid w:val="00F22F2A"/>
    <w:rsid w:val="00F241C5"/>
    <w:rsid w:val="00F24507"/>
    <w:rsid w:val="00F2487F"/>
    <w:rsid w:val="00F2634D"/>
    <w:rsid w:val="00F26748"/>
    <w:rsid w:val="00F277BD"/>
    <w:rsid w:val="00F30C08"/>
    <w:rsid w:val="00F31215"/>
    <w:rsid w:val="00F4072D"/>
    <w:rsid w:val="00F44BA9"/>
    <w:rsid w:val="00F47A01"/>
    <w:rsid w:val="00F53028"/>
    <w:rsid w:val="00F63F51"/>
    <w:rsid w:val="00F64DE0"/>
    <w:rsid w:val="00F7175C"/>
    <w:rsid w:val="00F71F66"/>
    <w:rsid w:val="00F7335D"/>
    <w:rsid w:val="00F74E4E"/>
    <w:rsid w:val="00F74FAD"/>
    <w:rsid w:val="00F828D4"/>
    <w:rsid w:val="00F829A1"/>
    <w:rsid w:val="00F84795"/>
    <w:rsid w:val="00F910C9"/>
    <w:rsid w:val="00F915C9"/>
    <w:rsid w:val="00F92E23"/>
    <w:rsid w:val="00F92E9E"/>
    <w:rsid w:val="00F93511"/>
    <w:rsid w:val="00F94E78"/>
    <w:rsid w:val="00F95557"/>
    <w:rsid w:val="00FA0002"/>
    <w:rsid w:val="00FA26B4"/>
    <w:rsid w:val="00FA2B6D"/>
    <w:rsid w:val="00FA3266"/>
    <w:rsid w:val="00FA328C"/>
    <w:rsid w:val="00FA4272"/>
    <w:rsid w:val="00FA540F"/>
    <w:rsid w:val="00FA5BD1"/>
    <w:rsid w:val="00FA6C06"/>
    <w:rsid w:val="00FA7548"/>
    <w:rsid w:val="00FA77B8"/>
    <w:rsid w:val="00FB145B"/>
    <w:rsid w:val="00FB2A69"/>
    <w:rsid w:val="00FB3626"/>
    <w:rsid w:val="00FB5909"/>
    <w:rsid w:val="00FB5C35"/>
    <w:rsid w:val="00FB6902"/>
    <w:rsid w:val="00FC0C26"/>
    <w:rsid w:val="00FC1A22"/>
    <w:rsid w:val="00FC2D98"/>
    <w:rsid w:val="00FC3368"/>
    <w:rsid w:val="00FC4B46"/>
    <w:rsid w:val="00FC7A51"/>
    <w:rsid w:val="00FC7C52"/>
    <w:rsid w:val="00FD0DD9"/>
    <w:rsid w:val="00FD0E2F"/>
    <w:rsid w:val="00FD24A6"/>
    <w:rsid w:val="00FD2CB7"/>
    <w:rsid w:val="00FE04EE"/>
    <w:rsid w:val="00FE0E90"/>
    <w:rsid w:val="00FE52D9"/>
    <w:rsid w:val="00FF0952"/>
    <w:rsid w:val="00FF2813"/>
    <w:rsid w:val="00FF77F6"/>
    <w:rsid w:val="00FF7950"/>
    <w:rsid w:val="02B15ADB"/>
    <w:rsid w:val="03B80955"/>
    <w:rsid w:val="06CE6B87"/>
    <w:rsid w:val="0A0B75E3"/>
    <w:rsid w:val="0A726F8F"/>
    <w:rsid w:val="0BE644B1"/>
    <w:rsid w:val="0E39204F"/>
    <w:rsid w:val="13AA3989"/>
    <w:rsid w:val="150E08C7"/>
    <w:rsid w:val="196E3065"/>
    <w:rsid w:val="1A523043"/>
    <w:rsid w:val="1B775F20"/>
    <w:rsid w:val="1CD37CCF"/>
    <w:rsid w:val="29E30137"/>
    <w:rsid w:val="33C15337"/>
    <w:rsid w:val="349123A4"/>
    <w:rsid w:val="473C332E"/>
    <w:rsid w:val="4D6F6618"/>
    <w:rsid w:val="4F937D90"/>
    <w:rsid w:val="4F9E632F"/>
    <w:rsid w:val="53E0360C"/>
    <w:rsid w:val="56687BEA"/>
    <w:rsid w:val="5A7014DE"/>
    <w:rsid w:val="5AB97343"/>
    <w:rsid w:val="5F081AA9"/>
    <w:rsid w:val="610D389F"/>
    <w:rsid w:val="627660C5"/>
    <w:rsid w:val="65B6584A"/>
    <w:rsid w:val="73830B82"/>
    <w:rsid w:val="7AAD5409"/>
    <w:rsid w:val="7BB620DE"/>
    <w:rsid w:val="7E825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4"/>
    <w:basedOn w:val="1"/>
    <w:next w:val="1"/>
    <w:link w:val="22"/>
    <w:unhideWhenUsed/>
    <w:qFormat/>
    <w:uiPriority w:val="9"/>
    <w:pPr>
      <w:autoSpaceDE w:val="0"/>
      <w:autoSpaceDN w:val="0"/>
      <w:ind w:left="159"/>
      <w:jc w:val="left"/>
      <w:outlineLvl w:val="3"/>
    </w:pPr>
    <w:rPr>
      <w:rFonts w:ascii="宋体" w:hAnsi="宋体" w:cs="宋体"/>
      <w:b/>
      <w:bCs/>
      <w:kern w:val="0"/>
      <w:sz w:val="24"/>
      <w:szCs w:val="24"/>
      <w:lang w:eastAsia="en-US"/>
    </w:rPr>
  </w:style>
  <w:style w:type="paragraph" w:styleId="4">
    <w:name w:val="heading 5"/>
    <w:basedOn w:val="1"/>
    <w:next w:val="1"/>
    <w:link w:val="24"/>
    <w:unhideWhenUsed/>
    <w:qFormat/>
    <w:uiPriority w:val="0"/>
    <w:pPr>
      <w:keepNext/>
      <w:keepLines/>
      <w:spacing w:before="280" w:after="290" w:line="376" w:lineRule="auto"/>
      <w:outlineLvl w:val="4"/>
    </w:pPr>
    <w:rPr>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6"/>
    <w:qFormat/>
    <w:uiPriority w:val="0"/>
    <w:pPr>
      <w:widowControl/>
      <w:jc w:val="left"/>
    </w:pPr>
    <w:rPr>
      <w:rFonts w:ascii="Times New Roman" w:hAnsi="Times New Roman" w:cs="Times New Roman"/>
      <w:kern w:val="0"/>
      <w:szCs w:val="20"/>
    </w:rPr>
  </w:style>
  <w:style w:type="paragraph" w:styleId="6">
    <w:name w:val="Body Text"/>
    <w:basedOn w:val="1"/>
    <w:link w:val="23"/>
    <w:qFormat/>
    <w:uiPriority w:val="1"/>
    <w:pPr>
      <w:autoSpaceDE w:val="0"/>
      <w:autoSpaceDN w:val="0"/>
      <w:jc w:val="left"/>
    </w:pPr>
    <w:rPr>
      <w:rFonts w:ascii="宋体" w:hAnsi="宋体" w:cs="宋体"/>
      <w:kern w:val="0"/>
      <w:sz w:val="24"/>
      <w:szCs w:val="24"/>
      <w:lang w:eastAsia="en-US"/>
    </w:rPr>
  </w:style>
  <w:style w:type="paragraph" w:styleId="7">
    <w:name w:val="Date"/>
    <w:basedOn w:val="1"/>
    <w:next w:val="1"/>
    <w:link w:val="21"/>
    <w:qFormat/>
    <w:uiPriority w:val="0"/>
    <w:pPr>
      <w:ind w:left="100" w:leftChars="2500"/>
    </w:pPr>
  </w:style>
  <w:style w:type="paragraph" w:styleId="8">
    <w:name w:val="Balloon Text"/>
    <w:basedOn w:val="1"/>
    <w:link w:val="20"/>
    <w:semiHidden/>
    <w:unhideWhenUsed/>
    <w:qFormat/>
    <w:uiPriority w:val="0"/>
    <w:rPr>
      <w:sz w:val="18"/>
      <w:szCs w:val="18"/>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semiHidden/>
    <w:unhideWhenUsed/>
    <w:qFormat/>
    <w:uiPriority w:val="0"/>
    <w:rPr>
      <w:color w:val="954F72" w:themeColor="followedHyperlink"/>
      <w:u w:val="single"/>
      <w14:textFill>
        <w14:solidFill>
          <w14:schemeClr w14:val="folHlink"/>
        </w14:solidFill>
      </w14:textFill>
    </w:rPr>
  </w:style>
  <w:style w:type="character" w:styleId="15">
    <w:name w:val="Hyperlink"/>
    <w:basedOn w:val="13"/>
    <w:unhideWhenUsed/>
    <w:qFormat/>
    <w:uiPriority w:val="0"/>
    <w:rPr>
      <w:color w:val="0563C1" w:themeColor="hyperlink"/>
      <w:u w:val="single"/>
      <w14:textFill>
        <w14:solidFill>
          <w14:schemeClr w14:val="hlink"/>
        </w14:solidFill>
      </w14:textFill>
    </w:rPr>
  </w:style>
  <w:style w:type="character" w:styleId="16">
    <w:name w:val="annotation reference"/>
    <w:qFormat/>
    <w:uiPriority w:val="0"/>
    <w:rPr>
      <w:sz w:val="21"/>
      <w:szCs w:val="21"/>
    </w:rPr>
  </w:style>
  <w:style w:type="character" w:customStyle="1" w:styleId="17">
    <w:name w:val="页眉 字符"/>
    <w:basedOn w:val="13"/>
    <w:link w:val="10"/>
    <w:qFormat/>
    <w:uiPriority w:val="99"/>
    <w:rPr>
      <w:rFonts w:eastAsia="宋体"/>
      <w:kern w:val="2"/>
      <w:sz w:val="18"/>
      <w:szCs w:val="18"/>
    </w:rPr>
  </w:style>
  <w:style w:type="character" w:customStyle="1" w:styleId="18">
    <w:name w:val="页脚 字符"/>
    <w:basedOn w:val="13"/>
    <w:link w:val="9"/>
    <w:qFormat/>
    <w:uiPriority w:val="99"/>
    <w:rPr>
      <w:rFonts w:eastAsia="宋体"/>
      <w:kern w:val="2"/>
      <w:sz w:val="18"/>
      <w:szCs w:val="18"/>
    </w:rPr>
  </w:style>
  <w:style w:type="paragraph" w:styleId="19">
    <w:name w:val="List Paragraph"/>
    <w:basedOn w:val="1"/>
    <w:link w:val="33"/>
    <w:qFormat/>
    <w:uiPriority w:val="34"/>
    <w:pPr>
      <w:spacing w:line="360" w:lineRule="auto"/>
      <w:ind w:firstLine="200" w:firstLineChars="200"/>
    </w:pPr>
  </w:style>
  <w:style w:type="character" w:customStyle="1" w:styleId="20">
    <w:name w:val="批注框文本 字符"/>
    <w:basedOn w:val="13"/>
    <w:link w:val="8"/>
    <w:semiHidden/>
    <w:qFormat/>
    <w:uiPriority w:val="0"/>
    <w:rPr>
      <w:rFonts w:eastAsia="宋体"/>
      <w:kern w:val="2"/>
      <w:sz w:val="18"/>
      <w:szCs w:val="18"/>
    </w:rPr>
  </w:style>
  <w:style w:type="character" w:customStyle="1" w:styleId="21">
    <w:name w:val="日期 字符"/>
    <w:basedOn w:val="13"/>
    <w:link w:val="7"/>
    <w:qFormat/>
    <w:uiPriority w:val="0"/>
    <w:rPr>
      <w:rFonts w:eastAsia="宋体"/>
      <w:kern w:val="2"/>
      <w:sz w:val="21"/>
      <w:szCs w:val="22"/>
    </w:rPr>
  </w:style>
  <w:style w:type="character" w:customStyle="1" w:styleId="22">
    <w:name w:val="标题 4 字符"/>
    <w:basedOn w:val="13"/>
    <w:link w:val="3"/>
    <w:qFormat/>
    <w:uiPriority w:val="9"/>
    <w:rPr>
      <w:rFonts w:ascii="宋体" w:hAnsi="宋体" w:eastAsia="宋体" w:cs="宋体"/>
      <w:b/>
      <w:bCs/>
      <w:sz w:val="24"/>
      <w:szCs w:val="24"/>
      <w:lang w:eastAsia="en-US"/>
    </w:rPr>
  </w:style>
  <w:style w:type="character" w:customStyle="1" w:styleId="23">
    <w:name w:val="正文文本 字符"/>
    <w:basedOn w:val="13"/>
    <w:link w:val="6"/>
    <w:qFormat/>
    <w:uiPriority w:val="1"/>
    <w:rPr>
      <w:rFonts w:ascii="宋体" w:hAnsi="宋体" w:eastAsia="宋体" w:cs="宋体"/>
      <w:sz w:val="24"/>
      <w:szCs w:val="24"/>
      <w:lang w:eastAsia="en-US"/>
    </w:rPr>
  </w:style>
  <w:style w:type="character" w:customStyle="1" w:styleId="24">
    <w:name w:val="标题 5 字符"/>
    <w:basedOn w:val="13"/>
    <w:link w:val="4"/>
    <w:qFormat/>
    <w:uiPriority w:val="0"/>
    <w:rPr>
      <w:rFonts w:eastAsia="宋体"/>
      <w:b/>
      <w:bCs/>
      <w:kern w:val="2"/>
      <w:sz w:val="28"/>
      <w:szCs w:val="28"/>
    </w:rPr>
  </w:style>
  <w:style w:type="character" w:customStyle="1" w:styleId="25">
    <w:name w:val="标题 1 字符"/>
    <w:basedOn w:val="13"/>
    <w:link w:val="2"/>
    <w:qFormat/>
    <w:uiPriority w:val="0"/>
    <w:rPr>
      <w:rFonts w:eastAsia="宋体"/>
      <w:b/>
      <w:bCs/>
      <w:kern w:val="44"/>
      <w:sz w:val="44"/>
      <w:szCs w:val="44"/>
    </w:rPr>
  </w:style>
  <w:style w:type="paragraph" w:customStyle="1" w:styleId="26">
    <w:name w:val="title002"/>
    <w:basedOn w:val="1"/>
    <w:link w:val="28"/>
    <w:qFormat/>
    <w:uiPriority w:val="0"/>
    <w:pPr>
      <w:spacing w:line="360" w:lineRule="auto"/>
      <w:ind w:left="200" w:leftChars="200" w:right="100" w:rightChars="100"/>
      <w:outlineLvl w:val="2"/>
    </w:pPr>
    <w:rPr>
      <w:b/>
      <w:bCs/>
    </w:rPr>
  </w:style>
  <w:style w:type="paragraph" w:customStyle="1" w:styleId="27">
    <w:name w:val="title001.1"/>
    <w:link w:val="30"/>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28">
    <w:name w:val="title002 字符"/>
    <w:basedOn w:val="13"/>
    <w:link w:val="26"/>
    <w:qFormat/>
    <w:uiPriority w:val="0"/>
    <w:rPr>
      <w:rFonts w:eastAsia="宋体"/>
      <w:b/>
      <w:bCs/>
      <w:kern w:val="2"/>
      <w:sz w:val="21"/>
      <w:szCs w:val="22"/>
    </w:rPr>
  </w:style>
  <w:style w:type="table" w:customStyle="1" w:styleId="29">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30">
    <w:name w:val="title001.1 字符"/>
    <w:basedOn w:val="28"/>
    <w:link w:val="27"/>
    <w:qFormat/>
    <w:uiPriority w:val="0"/>
    <w:rPr>
      <w:rFonts w:eastAsia="宋体"/>
      <w:kern w:val="2"/>
      <w:sz w:val="21"/>
      <w:szCs w:val="22"/>
    </w:rPr>
  </w:style>
  <w:style w:type="paragraph" w:customStyle="1" w:styleId="31">
    <w:name w:val="sm001"/>
    <w:basedOn w:val="19"/>
    <w:link w:val="34"/>
    <w:qFormat/>
    <w:uiPriority w:val="0"/>
    <w:pPr>
      <w:numPr>
        <w:ilvl w:val="0"/>
        <w:numId w:val="2"/>
      </w:numPr>
      <w:autoSpaceDE w:val="0"/>
      <w:autoSpaceDN w:val="0"/>
      <w:ind w:right="100" w:rightChars="100" w:firstLine="0" w:firstLineChars="0"/>
      <w:jc w:val="left"/>
    </w:pPr>
    <w:rPr>
      <w:rFonts w:ascii="宋体" w:hAnsi="宋体" w:cs="宋体"/>
      <w:kern w:val="0"/>
      <w:sz w:val="22"/>
    </w:rPr>
  </w:style>
  <w:style w:type="paragraph" w:customStyle="1" w:styleId="32">
    <w:name w:val="Table Paragraph"/>
    <w:basedOn w:val="1"/>
    <w:autoRedefine/>
    <w:qFormat/>
    <w:uiPriority w:val="1"/>
    <w:pPr>
      <w:autoSpaceDE w:val="0"/>
      <w:autoSpaceDN w:val="0"/>
      <w:jc w:val="left"/>
    </w:pPr>
    <w:rPr>
      <w:rFonts w:ascii="宋体" w:hAnsi="宋体" w:cs="宋体"/>
      <w:kern w:val="0"/>
      <w:sz w:val="22"/>
      <w:lang w:eastAsia="en-US"/>
    </w:rPr>
  </w:style>
  <w:style w:type="character" w:customStyle="1" w:styleId="33">
    <w:name w:val="列表段落 字符"/>
    <w:basedOn w:val="13"/>
    <w:link w:val="19"/>
    <w:autoRedefine/>
    <w:qFormat/>
    <w:uiPriority w:val="34"/>
    <w:rPr>
      <w:rFonts w:eastAsia="宋体"/>
      <w:kern w:val="2"/>
      <w:sz w:val="21"/>
      <w:szCs w:val="22"/>
    </w:rPr>
  </w:style>
  <w:style w:type="character" w:customStyle="1" w:styleId="34">
    <w:name w:val="sm001 字符"/>
    <w:basedOn w:val="33"/>
    <w:link w:val="31"/>
    <w:autoRedefine/>
    <w:qFormat/>
    <w:uiPriority w:val="0"/>
    <w:rPr>
      <w:rFonts w:ascii="宋体" w:hAnsi="宋体" w:eastAsia="宋体" w:cs="宋体"/>
      <w:kern w:val="2"/>
      <w:sz w:val="22"/>
      <w:szCs w:val="22"/>
    </w:rPr>
  </w:style>
  <w:style w:type="character" w:customStyle="1" w:styleId="35">
    <w:name w:val="批注文字 字符"/>
    <w:basedOn w:val="13"/>
    <w:autoRedefine/>
    <w:semiHidden/>
    <w:qFormat/>
    <w:uiPriority w:val="0"/>
    <w:rPr>
      <w:rFonts w:eastAsia="宋体"/>
      <w:kern w:val="2"/>
      <w:sz w:val="21"/>
      <w:szCs w:val="22"/>
    </w:rPr>
  </w:style>
  <w:style w:type="character" w:customStyle="1" w:styleId="36">
    <w:name w:val="批注文字 字符1"/>
    <w:link w:val="5"/>
    <w:autoRedefine/>
    <w:qFormat/>
    <w:uiPriority w:val="0"/>
    <w:rPr>
      <w:rFonts w:ascii="Times New Roman" w:hAnsi="Times New Roman" w:eastAsia="宋体" w:cs="Times New Roman"/>
      <w:sz w:val="21"/>
    </w:rPr>
  </w:style>
  <w:style w:type="paragraph" w:customStyle="1" w:styleId="37">
    <w:name w:val="max001"/>
    <w:basedOn w:val="19"/>
    <w:link w:val="38"/>
    <w:autoRedefine/>
    <w:qFormat/>
    <w:uiPriority w:val="0"/>
    <w:pPr>
      <w:numPr>
        <w:ilvl w:val="0"/>
        <w:numId w:val="3"/>
      </w:numPr>
      <w:ind w:firstLine="0" w:firstLineChars="0"/>
      <w:outlineLvl w:val="0"/>
    </w:pPr>
    <w:rPr>
      <w:rFonts w:asciiTheme="minorEastAsia" w:hAnsiTheme="minorEastAsia" w:eastAsiaTheme="minorEastAsia"/>
      <w:b/>
      <w:bCs/>
      <w:sz w:val="24"/>
      <w:szCs w:val="24"/>
    </w:rPr>
  </w:style>
  <w:style w:type="character" w:customStyle="1" w:styleId="38">
    <w:name w:val="max001 字符"/>
    <w:basedOn w:val="33"/>
    <w:link w:val="37"/>
    <w:autoRedefine/>
    <w:qFormat/>
    <w:uiPriority w:val="0"/>
    <w:rPr>
      <w:rFonts w:eastAsia="宋体" w:asciiTheme="minorEastAsia" w:hAnsiTheme="minorEastAsia"/>
      <w:b/>
      <w:bCs/>
      <w:kern w:val="2"/>
      <w:sz w:val="24"/>
      <w:szCs w:val="24"/>
    </w:rPr>
  </w:style>
  <w:style w:type="character" w:customStyle="1" w:styleId="39">
    <w:name w:val="未处理的提及1"/>
    <w:basedOn w:val="13"/>
    <w:autoRedefine/>
    <w:semiHidden/>
    <w:unhideWhenUsed/>
    <w:qFormat/>
    <w:uiPriority w:val="99"/>
    <w:rPr>
      <w:color w:val="605E5C"/>
      <w:shd w:val="clear" w:color="auto" w:fill="E1DFDD"/>
    </w:rPr>
  </w:style>
  <w:style w:type="character" w:customStyle="1" w:styleId="40">
    <w:name w:val="无间隔 字符"/>
    <w:basedOn w:val="13"/>
    <w:link w:val="41"/>
    <w:qFormat/>
    <w:uiPriority w:val="1"/>
    <w:rPr>
      <w:rFonts w:ascii="Times New Roman" w:hAnsi="Times New Roman" w:eastAsia="宋体" w:cs="Times New Roman"/>
      <w:kern w:val="2"/>
      <w:sz w:val="21"/>
      <w:szCs w:val="24"/>
    </w:rPr>
  </w:style>
  <w:style w:type="paragraph" w:styleId="41">
    <w:name w:val="No Spacing"/>
    <w:link w:val="40"/>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2">
    <w:name w:val="Unresolved Mention"/>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20</Pages>
  <Words>3754</Words>
  <Characters>4058</Characters>
  <Lines>107</Lines>
  <Paragraphs>30</Paragraphs>
  <TotalTime>119</TotalTime>
  <ScaleCrop>false</ScaleCrop>
  <LinksUpToDate>false</LinksUpToDate>
  <CharactersWithSpaces>4095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2023-01-06T01:07:00Z</dcterms:created>
  <dc:creator>在行图文</dc:creator>
  <dc:description>在行图文</dc:description>
  <cp:keywords>在行图文</cp:keywords>
  <cp:lastModifiedBy>harry</cp:lastModifiedBy>
  <cp:lastPrinted>2022-12-26T04:21:00Z</cp:lastPrinted>
  <dcterms:modified xsi:type="dcterms:W3CDTF">2025-02-20T03:29:56Z</dcterms:modified>
  <dc:subject>在行图文</dc:subject>
  <dc:title>在行图文</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2E252127C8ED49B98A0F562D9F12F519_13</vt:lpwstr>
  </property>
  <property fmtid="{D5CDD505-2E9C-101B-9397-08002B2CF9AE}" pid="4" name="KSOTemplateDocerSaveRecord">
    <vt:lpwstr>eyJoZGlkIjoiZDhkYjgyOGI1MzhmMmRkZmIyNzdkZWZlZmU3MmFkNTIiLCJ1c2VySWQiOiIyMzg2MTY4NzYifQ==</vt:lpwstr>
  </property>
</Properties>
</file>